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9BC2F" w14:textId="77777777" w:rsidR="004C09C0" w:rsidRPr="003027BC" w:rsidRDefault="004C09C0">
      <w:pPr>
        <w:rPr>
          <w:b/>
          <w:bCs/>
          <w:sz w:val="24"/>
          <w:szCs w:val="24"/>
        </w:rPr>
      </w:pPr>
    </w:p>
    <w:p w14:paraId="66952406" w14:textId="1A45FB9D" w:rsidR="00B244CB" w:rsidRPr="00C3540F" w:rsidRDefault="00DA3EBB">
      <w:pPr>
        <w:rPr>
          <w:b/>
          <w:bCs/>
          <w:sz w:val="32"/>
          <w:szCs w:val="32"/>
        </w:rPr>
      </w:pPr>
      <w:r w:rsidRPr="00C3540F">
        <w:rPr>
          <w:b/>
          <w:bCs/>
          <w:sz w:val="32"/>
          <w:szCs w:val="32"/>
        </w:rPr>
        <w:t xml:space="preserve">WAAMH NDIS </w:t>
      </w:r>
      <w:r w:rsidR="00634BC0" w:rsidRPr="00C3540F">
        <w:rPr>
          <w:b/>
          <w:bCs/>
          <w:sz w:val="32"/>
          <w:szCs w:val="32"/>
        </w:rPr>
        <w:t>Mental</w:t>
      </w:r>
      <w:r w:rsidRPr="00C3540F">
        <w:rPr>
          <w:b/>
          <w:bCs/>
          <w:sz w:val="32"/>
          <w:szCs w:val="32"/>
        </w:rPr>
        <w:t xml:space="preserve"> </w:t>
      </w:r>
      <w:r w:rsidR="00634BC0" w:rsidRPr="00C3540F">
        <w:rPr>
          <w:b/>
          <w:bCs/>
          <w:sz w:val="32"/>
          <w:szCs w:val="32"/>
        </w:rPr>
        <w:t>H</w:t>
      </w:r>
      <w:r w:rsidRPr="00C3540F">
        <w:rPr>
          <w:b/>
          <w:bCs/>
          <w:sz w:val="32"/>
          <w:szCs w:val="32"/>
        </w:rPr>
        <w:t xml:space="preserve">ealth </w:t>
      </w:r>
      <w:r w:rsidR="00AA3243" w:rsidRPr="00C3540F">
        <w:rPr>
          <w:b/>
          <w:bCs/>
          <w:sz w:val="32"/>
          <w:szCs w:val="32"/>
        </w:rPr>
        <w:t>Reference</w:t>
      </w:r>
      <w:r w:rsidR="00B244CB" w:rsidRPr="00C3540F">
        <w:rPr>
          <w:b/>
          <w:bCs/>
          <w:sz w:val="32"/>
          <w:szCs w:val="32"/>
        </w:rPr>
        <w:t xml:space="preserve"> Group</w:t>
      </w:r>
    </w:p>
    <w:p w14:paraId="0293E8EE" w14:textId="6A909C74" w:rsidR="00AA3243" w:rsidRPr="003027BC" w:rsidRDefault="00BF1DB4">
      <w:pPr>
        <w:rPr>
          <w:sz w:val="24"/>
          <w:szCs w:val="24"/>
        </w:rPr>
      </w:pPr>
      <w:r w:rsidRPr="003027BC">
        <w:rPr>
          <w:sz w:val="24"/>
          <w:szCs w:val="24"/>
        </w:rPr>
        <w:t xml:space="preserve">The </w:t>
      </w:r>
      <w:r w:rsidR="00B244CB" w:rsidRPr="003027BC">
        <w:rPr>
          <w:sz w:val="24"/>
          <w:szCs w:val="24"/>
        </w:rPr>
        <w:t>W</w:t>
      </w:r>
      <w:r w:rsidRPr="003027BC">
        <w:rPr>
          <w:sz w:val="24"/>
          <w:szCs w:val="24"/>
        </w:rPr>
        <w:t xml:space="preserve">estern </w:t>
      </w:r>
      <w:r w:rsidR="00B244CB" w:rsidRPr="003027BC">
        <w:rPr>
          <w:sz w:val="24"/>
          <w:szCs w:val="24"/>
        </w:rPr>
        <w:t>A</w:t>
      </w:r>
      <w:r w:rsidRPr="003027BC">
        <w:rPr>
          <w:sz w:val="24"/>
          <w:szCs w:val="24"/>
        </w:rPr>
        <w:t xml:space="preserve">ustralian </w:t>
      </w:r>
      <w:r w:rsidR="00B244CB" w:rsidRPr="003027BC">
        <w:rPr>
          <w:sz w:val="24"/>
          <w:szCs w:val="24"/>
        </w:rPr>
        <w:t>A</w:t>
      </w:r>
      <w:r w:rsidRPr="003027BC">
        <w:rPr>
          <w:sz w:val="24"/>
          <w:szCs w:val="24"/>
        </w:rPr>
        <w:t xml:space="preserve">ssociation for </w:t>
      </w:r>
      <w:r w:rsidR="00B244CB" w:rsidRPr="003027BC">
        <w:rPr>
          <w:sz w:val="24"/>
          <w:szCs w:val="24"/>
        </w:rPr>
        <w:t>M</w:t>
      </w:r>
      <w:r w:rsidRPr="003027BC">
        <w:rPr>
          <w:sz w:val="24"/>
          <w:szCs w:val="24"/>
        </w:rPr>
        <w:t xml:space="preserve">ental </w:t>
      </w:r>
      <w:r w:rsidR="00B244CB" w:rsidRPr="003027BC">
        <w:rPr>
          <w:sz w:val="24"/>
          <w:szCs w:val="24"/>
        </w:rPr>
        <w:t>H</w:t>
      </w:r>
      <w:r w:rsidRPr="003027BC">
        <w:rPr>
          <w:sz w:val="24"/>
          <w:szCs w:val="24"/>
        </w:rPr>
        <w:t>ealth (WAAMH)</w:t>
      </w:r>
      <w:r w:rsidR="00B244CB" w:rsidRPr="003027BC">
        <w:rPr>
          <w:sz w:val="24"/>
          <w:szCs w:val="24"/>
        </w:rPr>
        <w:t xml:space="preserve"> invites </w:t>
      </w:r>
      <w:r w:rsidR="004C09C0" w:rsidRPr="003027BC">
        <w:rPr>
          <w:sz w:val="24"/>
          <w:szCs w:val="24"/>
        </w:rPr>
        <w:t>E</w:t>
      </w:r>
      <w:r w:rsidR="00B244CB" w:rsidRPr="003027BC">
        <w:rPr>
          <w:sz w:val="24"/>
          <w:szCs w:val="24"/>
        </w:rPr>
        <w:t xml:space="preserve">xpressions of </w:t>
      </w:r>
      <w:r w:rsidR="004C09C0" w:rsidRPr="003027BC">
        <w:rPr>
          <w:sz w:val="24"/>
          <w:szCs w:val="24"/>
        </w:rPr>
        <w:t>I</w:t>
      </w:r>
      <w:r w:rsidR="00B244CB" w:rsidRPr="003027BC">
        <w:rPr>
          <w:sz w:val="24"/>
          <w:szCs w:val="24"/>
        </w:rPr>
        <w:t>nterest</w:t>
      </w:r>
      <w:r w:rsidR="006813D1" w:rsidRPr="003027BC">
        <w:rPr>
          <w:sz w:val="24"/>
          <w:szCs w:val="24"/>
        </w:rPr>
        <w:t xml:space="preserve"> (EOI)</w:t>
      </w:r>
      <w:r w:rsidR="00B244CB" w:rsidRPr="003027BC">
        <w:rPr>
          <w:sz w:val="24"/>
          <w:szCs w:val="24"/>
        </w:rPr>
        <w:t xml:space="preserve"> from </w:t>
      </w:r>
      <w:r w:rsidR="00AA3243" w:rsidRPr="003027BC">
        <w:rPr>
          <w:sz w:val="24"/>
          <w:szCs w:val="24"/>
        </w:rPr>
        <w:t xml:space="preserve">people </w:t>
      </w:r>
      <w:r w:rsidR="006813D1" w:rsidRPr="003027BC">
        <w:rPr>
          <w:sz w:val="24"/>
          <w:szCs w:val="24"/>
        </w:rPr>
        <w:t xml:space="preserve">interested in </w:t>
      </w:r>
      <w:r w:rsidR="00AA3243" w:rsidRPr="003027BC">
        <w:rPr>
          <w:sz w:val="24"/>
          <w:szCs w:val="24"/>
        </w:rPr>
        <w:t>the</w:t>
      </w:r>
      <w:r w:rsidR="00634BC0" w:rsidRPr="003027BC">
        <w:rPr>
          <w:sz w:val="24"/>
          <w:szCs w:val="24"/>
        </w:rPr>
        <w:t xml:space="preserve"> WAAMH Mental Health NDIS Reference Group. </w:t>
      </w:r>
    </w:p>
    <w:p w14:paraId="6D3279F8" w14:textId="48FA388B" w:rsidR="0085792F" w:rsidRDefault="007A4D01">
      <w:pPr>
        <w:rPr>
          <w:sz w:val="24"/>
          <w:szCs w:val="24"/>
        </w:rPr>
      </w:pPr>
      <w:r>
        <w:rPr>
          <w:sz w:val="24"/>
          <w:szCs w:val="24"/>
        </w:rPr>
        <w:t xml:space="preserve">The reference group </w:t>
      </w:r>
      <w:r w:rsidR="00AA3243" w:rsidRPr="003027BC">
        <w:rPr>
          <w:sz w:val="24"/>
          <w:szCs w:val="24"/>
        </w:rPr>
        <w:t>co</w:t>
      </w:r>
      <w:r w:rsidR="003E65AC" w:rsidRPr="003027BC">
        <w:rPr>
          <w:sz w:val="24"/>
          <w:szCs w:val="24"/>
        </w:rPr>
        <w:t>mprise</w:t>
      </w:r>
      <w:r>
        <w:rPr>
          <w:sz w:val="24"/>
          <w:szCs w:val="24"/>
        </w:rPr>
        <w:t>s</w:t>
      </w:r>
      <w:r w:rsidR="0085792F" w:rsidRPr="003027BC">
        <w:rPr>
          <w:sz w:val="24"/>
          <w:szCs w:val="24"/>
        </w:rPr>
        <w:t xml:space="preserve"> </w:t>
      </w:r>
      <w:r w:rsidR="003E65AC" w:rsidRPr="003027BC">
        <w:rPr>
          <w:sz w:val="24"/>
          <w:szCs w:val="24"/>
        </w:rPr>
        <w:t>WAAMH organisational member representatives</w:t>
      </w:r>
      <w:r w:rsidR="00AA3243" w:rsidRPr="003027BC">
        <w:rPr>
          <w:sz w:val="24"/>
          <w:szCs w:val="24"/>
        </w:rPr>
        <w:t xml:space="preserve"> and </w:t>
      </w:r>
      <w:r w:rsidR="0085792F" w:rsidRPr="003027BC">
        <w:rPr>
          <w:sz w:val="24"/>
          <w:szCs w:val="24"/>
        </w:rPr>
        <w:t xml:space="preserve">individuals </w:t>
      </w:r>
      <w:r w:rsidR="00AA3243" w:rsidRPr="003027BC">
        <w:rPr>
          <w:sz w:val="24"/>
          <w:szCs w:val="24"/>
        </w:rPr>
        <w:t xml:space="preserve">with lived experience </w:t>
      </w:r>
      <w:r w:rsidR="0085792F" w:rsidRPr="003027BC">
        <w:rPr>
          <w:sz w:val="24"/>
          <w:szCs w:val="24"/>
        </w:rPr>
        <w:t xml:space="preserve">of mental distress who </w:t>
      </w:r>
      <w:r w:rsidR="00AA3243" w:rsidRPr="003027BC">
        <w:rPr>
          <w:sz w:val="24"/>
          <w:szCs w:val="24"/>
        </w:rPr>
        <w:t>represent</w:t>
      </w:r>
      <w:r w:rsidR="0085792F" w:rsidRPr="003027BC">
        <w:rPr>
          <w:sz w:val="24"/>
          <w:szCs w:val="24"/>
        </w:rPr>
        <w:t xml:space="preserve"> the interests of mental health </w:t>
      </w:r>
      <w:r w:rsidR="00AA3243" w:rsidRPr="003027BC">
        <w:rPr>
          <w:sz w:val="24"/>
          <w:szCs w:val="24"/>
        </w:rPr>
        <w:t>consumers/clients,</w:t>
      </w:r>
      <w:r w:rsidR="0085792F" w:rsidRPr="003027BC">
        <w:rPr>
          <w:sz w:val="24"/>
          <w:szCs w:val="24"/>
        </w:rPr>
        <w:t xml:space="preserve"> NDIS participants, </w:t>
      </w:r>
      <w:r w:rsidR="00AA3243" w:rsidRPr="003027BC">
        <w:rPr>
          <w:sz w:val="24"/>
          <w:szCs w:val="24"/>
        </w:rPr>
        <w:t>carers and/or family members</w:t>
      </w:r>
      <w:r w:rsidR="003E65AC" w:rsidRPr="003027BC">
        <w:rPr>
          <w:sz w:val="24"/>
          <w:szCs w:val="24"/>
        </w:rPr>
        <w:t>.</w:t>
      </w:r>
    </w:p>
    <w:p w14:paraId="1E0771C6" w14:textId="3E6D6736" w:rsidR="003226ED" w:rsidRDefault="003226ED">
      <w:pPr>
        <w:rPr>
          <w:sz w:val="24"/>
          <w:szCs w:val="24"/>
        </w:rPr>
      </w:pPr>
      <w:r>
        <w:rPr>
          <w:sz w:val="24"/>
          <w:szCs w:val="24"/>
        </w:rPr>
        <w:t xml:space="preserve">WAAMH is seeking one additional independent consumer representative, and one or two independent carer or family member representatives. </w:t>
      </w:r>
    </w:p>
    <w:p w14:paraId="375EF447" w14:textId="77777777" w:rsidR="00C3540F" w:rsidRDefault="006C5BFA">
      <w:pPr>
        <w:rPr>
          <w:sz w:val="24"/>
          <w:szCs w:val="24"/>
        </w:rPr>
      </w:pPr>
      <w:r>
        <w:rPr>
          <w:sz w:val="24"/>
          <w:szCs w:val="24"/>
        </w:rPr>
        <w:t>Members will need to have</w:t>
      </w:r>
      <w:r w:rsidR="00C3540F">
        <w:rPr>
          <w:sz w:val="24"/>
          <w:szCs w:val="24"/>
        </w:rPr>
        <w:t>:</w:t>
      </w:r>
    </w:p>
    <w:p w14:paraId="2D2FEEDD" w14:textId="77777777" w:rsidR="00C3540F" w:rsidRDefault="006C5BFA" w:rsidP="00C3540F">
      <w:pPr>
        <w:pStyle w:val="ListParagraph"/>
        <w:numPr>
          <w:ilvl w:val="0"/>
          <w:numId w:val="6"/>
        </w:numPr>
        <w:rPr>
          <w:sz w:val="24"/>
          <w:szCs w:val="24"/>
        </w:rPr>
      </w:pPr>
      <w:r w:rsidRPr="00C3540F">
        <w:rPr>
          <w:sz w:val="24"/>
          <w:szCs w:val="24"/>
        </w:rPr>
        <w:t>personal or family experience of the NDIS</w:t>
      </w:r>
    </w:p>
    <w:p w14:paraId="00A529C2" w14:textId="2EBB5293" w:rsidR="00C3540F" w:rsidRDefault="00C3540F" w:rsidP="00C3540F">
      <w:pPr>
        <w:pStyle w:val="ListParagraph"/>
        <w:numPr>
          <w:ilvl w:val="0"/>
          <w:numId w:val="6"/>
        </w:numPr>
        <w:rPr>
          <w:sz w:val="24"/>
          <w:szCs w:val="24"/>
        </w:rPr>
      </w:pPr>
      <w:r>
        <w:rPr>
          <w:sz w:val="24"/>
          <w:szCs w:val="24"/>
        </w:rPr>
        <w:t>mental hath challenges or a psychosocial disability</w:t>
      </w:r>
    </w:p>
    <w:p w14:paraId="061D6959" w14:textId="10CC0EA0" w:rsidR="006C5BFA" w:rsidRPr="00C3540F" w:rsidRDefault="006C5BFA" w:rsidP="00C3540F">
      <w:pPr>
        <w:pStyle w:val="ListParagraph"/>
        <w:numPr>
          <w:ilvl w:val="0"/>
          <w:numId w:val="6"/>
        </w:numPr>
        <w:rPr>
          <w:sz w:val="24"/>
          <w:szCs w:val="24"/>
        </w:rPr>
      </w:pPr>
      <w:r w:rsidRPr="00C3540F">
        <w:rPr>
          <w:sz w:val="24"/>
          <w:szCs w:val="24"/>
        </w:rPr>
        <w:t xml:space="preserve">be able to </w:t>
      </w:r>
      <w:r w:rsidR="007A4D47" w:rsidRPr="00C3540F">
        <w:rPr>
          <w:sz w:val="24"/>
          <w:szCs w:val="24"/>
        </w:rPr>
        <w:t>contribute to discussions about advocacy and sector development activities</w:t>
      </w:r>
      <w:r w:rsidR="000A63B8">
        <w:rPr>
          <w:sz w:val="24"/>
          <w:szCs w:val="24"/>
        </w:rPr>
        <w:t xml:space="preserve">, reflecting </w:t>
      </w:r>
      <w:r w:rsidR="007A4D47" w:rsidRPr="00C3540F">
        <w:rPr>
          <w:sz w:val="24"/>
          <w:szCs w:val="24"/>
        </w:rPr>
        <w:t>their</w:t>
      </w:r>
      <w:r w:rsidR="000A63B8">
        <w:rPr>
          <w:sz w:val="24"/>
          <w:szCs w:val="24"/>
        </w:rPr>
        <w:t xml:space="preserve"> own</w:t>
      </w:r>
      <w:r w:rsidR="007A4D47" w:rsidRPr="00C3540F">
        <w:rPr>
          <w:sz w:val="24"/>
          <w:szCs w:val="24"/>
        </w:rPr>
        <w:t xml:space="preserve"> experiences </w:t>
      </w:r>
      <w:r w:rsidR="000A63B8">
        <w:rPr>
          <w:sz w:val="24"/>
          <w:szCs w:val="24"/>
        </w:rPr>
        <w:t>and</w:t>
      </w:r>
      <w:r w:rsidR="007A4D47" w:rsidRPr="00C3540F">
        <w:rPr>
          <w:sz w:val="24"/>
          <w:szCs w:val="24"/>
        </w:rPr>
        <w:t xml:space="preserve"> the experiences of a broad range of consumers and carers/family members. </w:t>
      </w:r>
    </w:p>
    <w:p w14:paraId="15239E52" w14:textId="62A721E2" w:rsidR="001A102A" w:rsidRDefault="001A102A">
      <w:pPr>
        <w:rPr>
          <w:sz w:val="24"/>
          <w:szCs w:val="24"/>
        </w:rPr>
      </w:pPr>
      <w:r>
        <w:rPr>
          <w:sz w:val="24"/>
          <w:szCs w:val="24"/>
        </w:rPr>
        <w:t xml:space="preserve">The Terms of Reference for the reference group can be found on the next page. </w:t>
      </w:r>
    </w:p>
    <w:p w14:paraId="72A7A6DB" w14:textId="77777777" w:rsidR="00204A0A" w:rsidRDefault="00204A0A">
      <w:pPr>
        <w:rPr>
          <w:b/>
          <w:bCs/>
          <w:sz w:val="32"/>
          <w:szCs w:val="32"/>
        </w:rPr>
      </w:pPr>
    </w:p>
    <w:p w14:paraId="40CBC606" w14:textId="127D796B" w:rsidR="000A63B8" w:rsidRPr="000A63B8" w:rsidRDefault="000A63B8">
      <w:pPr>
        <w:rPr>
          <w:b/>
          <w:bCs/>
          <w:sz w:val="32"/>
          <w:szCs w:val="32"/>
        </w:rPr>
      </w:pPr>
      <w:r w:rsidRPr="000A63B8">
        <w:rPr>
          <w:b/>
          <w:bCs/>
          <w:sz w:val="32"/>
          <w:szCs w:val="32"/>
        </w:rPr>
        <w:t>Remuneration and attendance</w:t>
      </w:r>
    </w:p>
    <w:p w14:paraId="7C5CC82F" w14:textId="42BADA0F" w:rsidR="000A63B8" w:rsidRDefault="000A63B8">
      <w:pPr>
        <w:rPr>
          <w:sz w:val="24"/>
          <w:szCs w:val="24"/>
        </w:rPr>
      </w:pPr>
      <w:r>
        <w:rPr>
          <w:sz w:val="24"/>
          <w:szCs w:val="24"/>
        </w:rPr>
        <w:t xml:space="preserve">The reference group meets approximately every two months for about one and a half hours. </w:t>
      </w:r>
    </w:p>
    <w:p w14:paraId="154C533C" w14:textId="7D89474D" w:rsidR="000A63B8" w:rsidRDefault="000A63B8">
      <w:pPr>
        <w:rPr>
          <w:sz w:val="24"/>
          <w:szCs w:val="24"/>
        </w:rPr>
      </w:pPr>
      <w:r>
        <w:rPr>
          <w:sz w:val="24"/>
          <w:szCs w:val="24"/>
        </w:rPr>
        <w:t xml:space="preserve">Lived experience participants will be offered </w:t>
      </w:r>
      <w:r w:rsidR="00350294">
        <w:rPr>
          <w:sz w:val="24"/>
          <w:szCs w:val="24"/>
        </w:rPr>
        <w:t xml:space="preserve">a lived experience partnership payment in accordance with WAAMH’s </w:t>
      </w:r>
      <w:hyperlink r:id="rId10" w:history="1">
        <w:r w:rsidR="00350294" w:rsidRPr="00B45033">
          <w:rPr>
            <w:rStyle w:val="Hyperlink"/>
            <w:sz w:val="24"/>
            <w:szCs w:val="24"/>
          </w:rPr>
          <w:t>policy</w:t>
        </w:r>
      </w:hyperlink>
      <w:r w:rsidR="00B45033">
        <w:rPr>
          <w:sz w:val="24"/>
          <w:szCs w:val="24"/>
        </w:rPr>
        <w:t xml:space="preserve"> at $65 an hour for 3 hours, for each meeting. </w:t>
      </w:r>
      <w:r w:rsidR="00350294">
        <w:rPr>
          <w:sz w:val="24"/>
          <w:szCs w:val="24"/>
        </w:rPr>
        <w:t xml:space="preserve"> </w:t>
      </w:r>
    </w:p>
    <w:p w14:paraId="2FA971BF" w14:textId="77777777" w:rsidR="00204A0A" w:rsidRDefault="00204A0A">
      <w:pPr>
        <w:rPr>
          <w:b/>
          <w:bCs/>
          <w:sz w:val="32"/>
          <w:szCs w:val="32"/>
        </w:rPr>
      </w:pPr>
    </w:p>
    <w:p w14:paraId="2130033D" w14:textId="1FC04F28" w:rsidR="003226ED" w:rsidRPr="00C3540F" w:rsidRDefault="00A32D76">
      <w:pPr>
        <w:rPr>
          <w:b/>
          <w:bCs/>
          <w:sz w:val="32"/>
          <w:szCs w:val="32"/>
        </w:rPr>
      </w:pPr>
      <w:r w:rsidRPr="00C3540F">
        <w:rPr>
          <w:b/>
          <w:bCs/>
          <w:sz w:val="32"/>
          <w:szCs w:val="32"/>
        </w:rPr>
        <w:t>How to apply</w:t>
      </w:r>
    </w:p>
    <w:p w14:paraId="47EE090C" w14:textId="299EBCCB" w:rsidR="003027BC" w:rsidRPr="00A32D76" w:rsidRDefault="00FA6CD9" w:rsidP="003027BC">
      <w:pPr>
        <w:rPr>
          <w:sz w:val="24"/>
          <w:szCs w:val="24"/>
        </w:rPr>
      </w:pPr>
      <w:r w:rsidRPr="00A32D76">
        <w:rPr>
          <w:sz w:val="24"/>
          <w:szCs w:val="24"/>
        </w:rPr>
        <w:t>T</w:t>
      </w:r>
      <w:r w:rsidR="00730A8E" w:rsidRPr="00A32D76">
        <w:rPr>
          <w:sz w:val="24"/>
          <w:szCs w:val="24"/>
        </w:rPr>
        <w:t>o express your interest in being involved</w:t>
      </w:r>
      <w:r w:rsidRPr="00A32D76">
        <w:rPr>
          <w:sz w:val="24"/>
          <w:szCs w:val="24"/>
        </w:rPr>
        <w:t xml:space="preserve">, please complete the </w:t>
      </w:r>
      <w:r w:rsidR="003027BC" w:rsidRPr="00A32D76">
        <w:rPr>
          <w:sz w:val="24"/>
          <w:szCs w:val="24"/>
        </w:rPr>
        <w:t xml:space="preserve">questions on the following page. </w:t>
      </w:r>
      <w:r w:rsidR="00730A8E" w:rsidRPr="00A32D76">
        <w:rPr>
          <w:sz w:val="24"/>
          <w:szCs w:val="24"/>
        </w:rPr>
        <w:t xml:space="preserve"> </w:t>
      </w:r>
    </w:p>
    <w:p w14:paraId="1CF72FEE" w14:textId="3ADDDD4C" w:rsidR="003027BC" w:rsidRDefault="003027BC" w:rsidP="003027BC">
      <w:pPr>
        <w:rPr>
          <w:sz w:val="24"/>
          <w:szCs w:val="24"/>
        </w:rPr>
      </w:pPr>
      <w:r w:rsidRPr="003027BC">
        <w:rPr>
          <w:b/>
          <w:bCs/>
          <w:sz w:val="24"/>
          <w:szCs w:val="24"/>
        </w:rPr>
        <w:t>Send your completed EOI</w:t>
      </w:r>
      <w:r w:rsidR="00B45033">
        <w:rPr>
          <w:b/>
          <w:bCs/>
          <w:sz w:val="24"/>
          <w:szCs w:val="24"/>
        </w:rPr>
        <w:t xml:space="preserve"> </w:t>
      </w:r>
      <w:r w:rsidRPr="003027BC">
        <w:rPr>
          <w:b/>
          <w:bCs/>
          <w:sz w:val="24"/>
          <w:szCs w:val="24"/>
        </w:rPr>
        <w:t xml:space="preserve">to Chelsea McKinney at </w:t>
      </w:r>
      <w:hyperlink r:id="rId11" w:history="1">
        <w:r w:rsidRPr="003027BC">
          <w:rPr>
            <w:rStyle w:val="Hyperlink"/>
            <w:b/>
            <w:bCs/>
            <w:sz w:val="24"/>
            <w:szCs w:val="24"/>
          </w:rPr>
          <w:t>cmckinney@waamh.org.au</w:t>
        </w:r>
      </w:hyperlink>
      <w:r w:rsidRPr="003027BC">
        <w:rPr>
          <w:b/>
          <w:bCs/>
          <w:sz w:val="24"/>
          <w:szCs w:val="24"/>
        </w:rPr>
        <w:t xml:space="preserve"> by Monday 19</w:t>
      </w:r>
      <w:r w:rsidRPr="003027BC">
        <w:rPr>
          <w:b/>
          <w:bCs/>
          <w:sz w:val="24"/>
          <w:szCs w:val="24"/>
          <w:vertAlign w:val="superscript"/>
        </w:rPr>
        <w:t>th</w:t>
      </w:r>
      <w:r w:rsidRPr="003027BC">
        <w:rPr>
          <w:b/>
          <w:bCs/>
          <w:sz w:val="24"/>
          <w:szCs w:val="24"/>
        </w:rPr>
        <w:t xml:space="preserve"> April</w:t>
      </w:r>
      <w:r>
        <w:rPr>
          <w:sz w:val="24"/>
          <w:szCs w:val="24"/>
        </w:rPr>
        <w:t>.</w:t>
      </w:r>
    </w:p>
    <w:p w14:paraId="32C9E8FD" w14:textId="51F69042" w:rsidR="003027BC" w:rsidRPr="003027BC" w:rsidRDefault="003027BC" w:rsidP="003027BC">
      <w:pPr>
        <w:rPr>
          <w:sz w:val="24"/>
          <w:szCs w:val="24"/>
        </w:rPr>
      </w:pPr>
      <w:r w:rsidRPr="003027BC">
        <w:rPr>
          <w:sz w:val="24"/>
          <w:szCs w:val="24"/>
        </w:rPr>
        <w:t>Phone Chelsea if you require any additional information on 6246 3000</w:t>
      </w:r>
      <w:r>
        <w:rPr>
          <w:sz w:val="24"/>
          <w:szCs w:val="24"/>
        </w:rPr>
        <w:t>.</w:t>
      </w:r>
    </w:p>
    <w:p w14:paraId="74610F6B" w14:textId="77777777" w:rsidR="00B45033" w:rsidRDefault="00B45033" w:rsidP="003027BC">
      <w:pPr>
        <w:rPr>
          <w:b/>
          <w:bCs/>
          <w:sz w:val="32"/>
          <w:szCs w:val="32"/>
        </w:rPr>
      </w:pPr>
    </w:p>
    <w:p w14:paraId="34D7001E" w14:textId="6C7F8D6A" w:rsidR="00FC79C5" w:rsidRPr="00B45033" w:rsidRDefault="003027BC" w:rsidP="003027BC">
      <w:pPr>
        <w:rPr>
          <w:b/>
          <w:bCs/>
          <w:sz w:val="32"/>
          <w:szCs w:val="32"/>
        </w:rPr>
      </w:pPr>
      <w:r w:rsidRPr="00B45033">
        <w:rPr>
          <w:b/>
          <w:bCs/>
          <w:sz w:val="32"/>
          <w:szCs w:val="32"/>
        </w:rPr>
        <w:t>Thank you for your interest.</w:t>
      </w:r>
    </w:p>
    <w:p w14:paraId="03AD3109" w14:textId="263EE8E2" w:rsidR="003027BC" w:rsidRPr="003027BC" w:rsidRDefault="003027BC">
      <w:pPr>
        <w:rPr>
          <w:sz w:val="24"/>
          <w:szCs w:val="24"/>
        </w:rPr>
      </w:pPr>
      <w:r w:rsidRPr="003027BC">
        <w:rPr>
          <w:sz w:val="24"/>
          <w:szCs w:val="24"/>
        </w:rPr>
        <w:br w:type="page"/>
      </w:r>
    </w:p>
    <w:p w14:paraId="5678EBEF" w14:textId="022958D3" w:rsidR="003027BC" w:rsidRPr="003027BC" w:rsidRDefault="00C3540F" w:rsidP="003027BC">
      <w:pPr>
        <w:rPr>
          <w:sz w:val="24"/>
          <w:szCs w:val="24"/>
        </w:rPr>
      </w:pPr>
      <w:r>
        <w:rPr>
          <w:b/>
          <w:bCs/>
          <w:sz w:val="32"/>
          <w:szCs w:val="32"/>
        </w:rPr>
        <w:lastRenderedPageBreak/>
        <w:t>Please complete this form</w:t>
      </w:r>
    </w:p>
    <w:tbl>
      <w:tblPr>
        <w:tblStyle w:val="TableGrid"/>
        <w:tblW w:w="0" w:type="auto"/>
        <w:tblLook w:val="04A0" w:firstRow="1" w:lastRow="0" w:firstColumn="1" w:lastColumn="0" w:noHBand="0" w:noVBand="1"/>
      </w:tblPr>
      <w:tblGrid>
        <w:gridCol w:w="3397"/>
        <w:gridCol w:w="5619"/>
      </w:tblGrid>
      <w:tr w:rsidR="00B244CB" w:rsidRPr="003027BC" w14:paraId="056BE75A" w14:textId="77777777" w:rsidTr="00FC79C5">
        <w:tc>
          <w:tcPr>
            <w:tcW w:w="3397" w:type="dxa"/>
            <w:shd w:val="clear" w:color="auto" w:fill="D9E2F3" w:themeFill="accent1" w:themeFillTint="33"/>
          </w:tcPr>
          <w:p w14:paraId="372C49FA" w14:textId="77777777" w:rsidR="00B244CB" w:rsidRPr="003027BC" w:rsidRDefault="00B244CB">
            <w:pPr>
              <w:rPr>
                <w:b/>
                <w:bCs/>
                <w:sz w:val="24"/>
                <w:szCs w:val="24"/>
              </w:rPr>
            </w:pPr>
            <w:r w:rsidRPr="003027BC">
              <w:rPr>
                <w:b/>
                <w:bCs/>
                <w:sz w:val="24"/>
                <w:szCs w:val="24"/>
              </w:rPr>
              <w:t xml:space="preserve"> NAME: </w:t>
            </w:r>
          </w:p>
          <w:p w14:paraId="391ED5CF" w14:textId="77777777" w:rsidR="00B244CB" w:rsidRPr="003027BC" w:rsidRDefault="00B244CB">
            <w:pPr>
              <w:rPr>
                <w:b/>
                <w:bCs/>
                <w:sz w:val="24"/>
                <w:szCs w:val="24"/>
              </w:rPr>
            </w:pPr>
          </w:p>
        </w:tc>
        <w:tc>
          <w:tcPr>
            <w:tcW w:w="5619" w:type="dxa"/>
          </w:tcPr>
          <w:p w14:paraId="6EFD45CE" w14:textId="77777777" w:rsidR="00EB5884" w:rsidRPr="003027BC" w:rsidRDefault="00EB5884">
            <w:pPr>
              <w:rPr>
                <w:b/>
                <w:sz w:val="24"/>
                <w:szCs w:val="24"/>
              </w:rPr>
            </w:pPr>
          </w:p>
        </w:tc>
      </w:tr>
      <w:tr w:rsidR="004C09C0" w:rsidRPr="003027BC" w14:paraId="73B20642" w14:textId="77777777" w:rsidTr="00FC79C5">
        <w:tc>
          <w:tcPr>
            <w:tcW w:w="3397" w:type="dxa"/>
            <w:shd w:val="clear" w:color="auto" w:fill="D9E2F3" w:themeFill="accent1" w:themeFillTint="33"/>
          </w:tcPr>
          <w:p w14:paraId="17971062" w14:textId="77777777" w:rsidR="004C09C0" w:rsidRPr="003027BC" w:rsidRDefault="004C09C0">
            <w:pPr>
              <w:rPr>
                <w:b/>
                <w:bCs/>
                <w:sz w:val="24"/>
                <w:szCs w:val="24"/>
              </w:rPr>
            </w:pPr>
            <w:r w:rsidRPr="003027BC">
              <w:rPr>
                <w:b/>
                <w:bCs/>
                <w:sz w:val="24"/>
                <w:szCs w:val="24"/>
              </w:rPr>
              <w:t>CONTACT PHONE NUMBER:</w:t>
            </w:r>
          </w:p>
          <w:p w14:paraId="195C4B48" w14:textId="77777777" w:rsidR="004C09C0" w:rsidRPr="003027BC" w:rsidRDefault="004C09C0">
            <w:pPr>
              <w:rPr>
                <w:b/>
                <w:bCs/>
                <w:sz w:val="24"/>
                <w:szCs w:val="24"/>
              </w:rPr>
            </w:pPr>
          </w:p>
        </w:tc>
        <w:tc>
          <w:tcPr>
            <w:tcW w:w="5619" w:type="dxa"/>
          </w:tcPr>
          <w:p w14:paraId="04C0CE2B" w14:textId="77777777" w:rsidR="004C09C0" w:rsidRPr="003027BC" w:rsidRDefault="004C09C0">
            <w:pPr>
              <w:rPr>
                <w:sz w:val="24"/>
                <w:szCs w:val="24"/>
              </w:rPr>
            </w:pPr>
          </w:p>
        </w:tc>
      </w:tr>
      <w:tr w:rsidR="004C09C0" w:rsidRPr="003027BC" w14:paraId="422D20FB" w14:textId="77777777" w:rsidTr="00FC79C5">
        <w:tc>
          <w:tcPr>
            <w:tcW w:w="3397" w:type="dxa"/>
            <w:shd w:val="clear" w:color="auto" w:fill="D9E2F3" w:themeFill="accent1" w:themeFillTint="33"/>
          </w:tcPr>
          <w:p w14:paraId="0FA70C7D" w14:textId="77777777" w:rsidR="004C09C0" w:rsidRPr="003027BC" w:rsidRDefault="004C09C0">
            <w:pPr>
              <w:rPr>
                <w:b/>
                <w:bCs/>
                <w:sz w:val="24"/>
                <w:szCs w:val="24"/>
              </w:rPr>
            </w:pPr>
            <w:r w:rsidRPr="003027BC">
              <w:rPr>
                <w:b/>
                <w:bCs/>
                <w:sz w:val="24"/>
                <w:szCs w:val="24"/>
              </w:rPr>
              <w:t xml:space="preserve">EMAIL ADDRESS: </w:t>
            </w:r>
          </w:p>
          <w:p w14:paraId="1696CA4A" w14:textId="77777777" w:rsidR="004C09C0" w:rsidRPr="003027BC" w:rsidRDefault="004C09C0">
            <w:pPr>
              <w:rPr>
                <w:b/>
                <w:bCs/>
                <w:sz w:val="24"/>
                <w:szCs w:val="24"/>
              </w:rPr>
            </w:pPr>
          </w:p>
        </w:tc>
        <w:tc>
          <w:tcPr>
            <w:tcW w:w="5619" w:type="dxa"/>
          </w:tcPr>
          <w:p w14:paraId="31DB392C" w14:textId="77777777" w:rsidR="004C09C0" w:rsidRPr="003027BC" w:rsidRDefault="004C09C0">
            <w:pPr>
              <w:rPr>
                <w:sz w:val="24"/>
                <w:szCs w:val="24"/>
              </w:rPr>
            </w:pPr>
          </w:p>
        </w:tc>
      </w:tr>
    </w:tbl>
    <w:p w14:paraId="58570869" w14:textId="77777777" w:rsidR="00B244CB" w:rsidRPr="003027BC" w:rsidRDefault="00B244CB">
      <w:pPr>
        <w:rPr>
          <w:sz w:val="24"/>
          <w:szCs w:val="24"/>
        </w:rPr>
      </w:pPr>
    </w:p>
    <w:p w14:paraId="79B08C32" w14:textId="439CD2D4" w:rsidR="00656FAC" w:rsidRPr="003027BC" w:rsidRDefault="008712B9">
      <w:pPr>
        <w:rPr>
          <w:b/>
          <w:bCs/>
          <w:sz w:val="24"/>
          <w:szCs w:val="24"/>
          <w:u w:val="single"/>
        </w:rPr>
      </w:pPr>
      <w:r w:rsidRPr="003027BC">
        <w:rPr>
          <w:sz w:val="24"/>
          <w:szCs w:val="24"/>
        </w:rPr>
        <w:tab/>
      </w:r>
    </w:p>
    <w:p w14:paraId="47547074" w14:textId="5E2831F3" w:rsidR="005B5C27" w:rsidRPr="003027BC" w:rsidRDefault="00FA6CD9">
      <w:pPr>
        <w:rPr>
          <w:sz w:val="24"/>
          <w:szCs w:val="24"/>
        </w:rPr>
      </w:pPr>
      <w:r w:rsidRPr="003027BC">
        <w:rPr>
          <w:b/>
          <w:sz w:val="24"/>
          <w:szCs w:val="24"/>
        </w:rPr>
        <w:t>Please identify</w:t>
      </w:r>
      <w:r w:rsidR="000E5B7C" w:rsidRPr="003027BC">
        <w:rPr>
          <w:b/>
          <w:sz w:val="24"/>
          <w:szCs w:val="24"/>
        </w:rPr>
        <w:t xml:space="preserve"> your experience</w:t>
      </w:r>
      <w:r w:rsidRPr="003027BC">
        <w:rPr>
          <w:sz w:val="24"/>
          <w:szCs w:val="24"/>
        </w:rPr>
        <w:t xml:space="preserve"> (</w:t>
      </w:r>
      <w:proofErr w:type="gramStart"/>
      <w:r w:rsidR="005B5C27" w:rsidRPr="003027BC">
        <w:rPr>
          <w:sz w:val="24"/>
          <w:szCs w:val="24"/>
        </w:rPr>
        <w:t>e.g.</w:t>
      </w:r>
      <w:proofErr w:type="gramEnd"/>
      <w:r w:rsidR="005B5C27" w:rsidRPr="003027BC">
        <w:rPr>
          <w:sz w:val="24"/>
          <w:szCs w:val="24"/>
        </w:rPr>
        <w:t xml:space="preserve"> as a consumer/client, </w:t>
      </w:r>
      <w:r w:rsidR="00065619" w:rsidRPr="003027BC">
        <w:rPr>
          <w:sz w:val="24"/>
          <w:szCs w:val="24"/>
        </w:rPr>
        <w:t xml:space="preserve">NDIS participant, </w:t>
      </w:r>
      <w:r w:rsidRPr="003027BC">
        <w:rPr>
          <w:sz w:val="24"/>
          <w:szCs w:val="24"/>
        </w:rPr>
        <w:t xml:space="preserve">activist/advocate, </w:t>
      </w:r>
      <w:r w:rsidR="005B5C27" w:rsidRPr="003027BC">
        <w:rPr>
          <w:sz w:val="24"/>
          <w:szCs w:val="24"/>
        </w:rPr>
        <w:t xml:space="preserve">family member </w:t>
      </w:r>
      <w:r w:rsidR="000E5B7C" w:rsidRPr="003027BC">
        <w:rPr>
          <w:sz w:val="24"/>
          <w:szCs w:val="24"/>
        </w:rPr>
        <w:t>and/</w:t>
      </w:r>
      <w:r w:rsidR="005B5C27" w:rsidRPr="003027BC">
        <w:rPr>
          <w:sz w:val="24"/>
          <w:szCs w:val="24"/>
        </w:rPr>
        <w:t>or carer)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B5C27" w:rsidRPr="003027BC" w14:paraId="5A47C9B7" w14:textId="77777777" w:rsidTr="005B5C27">
        <w:tc>
          <w:tcPr>
            <w:tcW w:w="9016" w:type="dxa"/>
          </w:tcPr>
          <w:p w14:paraId="0D6AEE61" w14:textId="77777777" w:rsidR="005B5C27" w:rsidRPr="003027BC" w:rsidRDefault="005B5C27">
            <w:pPr>
              <w:rPr>
                <w:b/>
                <w:sz w:val="24"/>
                <w:szCs w:val="24"/>
              </w:rPr>
            </w:pPr>
          </w:p>
        </w:tc>
      </w:tr>
      <w:tr w:rsidR="005B5C27" w:rsidRPr="003027BC" w14:paraId="728BDF6C" w14:textId="77777777" w:rsidTr="005B5C27">
        <w:tc>
          <w:tcPr>
            <w:tcW w:w="9016" w:type="dxa"/>
          </w:tcPr>
          <w:p w14:paraId="0F126074" w14:textId="77777777" w:rsidR="005B5C27" w:rsidRPr="003027BC" w:rsidRDefault="005B5C27">
            <w:pPr>
              <w:rPr>
                <w:sz w:val="24"/>
                <w:szCs w:val="24"/>
              </w:rPr>
            </w:pPr>
          </w:p>
          <w:p w14:paraId="4F0AF5FE" w14:textId="77777777" w:rsidR="005B5C27" w:rsidRPr="003027BC" w:rsidRDefault="005B5C27">
            <w:pPr>
              <w:rPr>
                <w:sz w:val="24"/>
                <w:szCs w:val="24"/>
              </w:rPr>
            </w:pPr>
          </w:p>
        </w:tc>
      </w:tr>
    </w:tbl>
    <w:p w14:paraId="7B071D61" w14:textId="77777777" w:rsidR="005B5C27" w:rsidRPr="003027BC" w:rsidRDefault="005B5C27">
      <w:pPr>
        <w:rPr>
          <w:sz w:val="24"/>
          <w:szCs w:val="24"/>
        </w:rPr>
      </w:pPr>
    </w:p>
    <w:p w14:paraId="5AFF08D9" w14:textId="6C0A4171" w:rsidR="005B5C27" w:rsidRPr="003027BC" w:rsidRDefault="00FA6CD9">
      <w:pPr>
        <w:rPr>
          <w:sz w:val="24"/>
          <w:szCs w:val="24"/>
        </w:rPr>
      </w:pPr>
      <w:r w:rsidRPr="003027BC">
        <w:rPr>
          <w:b/>
          <w:sz w:val="24"/>
          <w:szCs w:val="24"/>
        </w:rPr>
        <w:t xml:space="preserve">Please comment on why you would like to be </w:t>
      </w:r>
      <w:proofErr w:type="gramStart"/>
      <w:r w:rsidRPr="003027BC">
        <w:rPr>
          <w:b/>
          <w:sz w:val="24"/>
          <w:szCs w:val="24"/>
        </w:rPr>
        <w:t>involved?</w:t>
      </w:r>
      <w:proofErr w:type="gramEnd"/>
      <w:r w:rsidRPr="003027BC">
        <w:rPr>
          <w:sz w:val="24"/>
          <w:szCs w:val="24"/>
        </w:rPr>
        <w:t xml:space="preserve"> </w:t>
      </w:r>
      <w:bookmarkStart w:id="0" w:name="_Hlk20467579"/>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B5C27" w:rsidRPr="003027BC" w14:paraId="6CD46276" w14:textId="77777777" w:rsidTr="00A324C7">
        <w:tc>
          <w:tcPr>
            <w:tcW w:w="9016" w:type="dxa"/>
          </w:tcPr>
          <w:p w14:paraId="05035B5B" w14:textId="77777777" w:rsidR="005B5C27" w:rsidRPr="003027BC" w:rsidRDefault="005B5C27" w:rsidP="00EB5884">
            <w:pPr>
              <w:rPr>
                <w:sz w:val="24"/>
                <w:szCs w:val="24"/>
              </w:rPr>
            </w:pPr>
            <w:bookmarkStart w:id="1" w:name="_Hlk20467600"/>
            <w:bookmarkEnd w:id="0"/>
          </w:p>
        </w:tc>
      </w:tr>
      <w:tr w:rsidR="005B5C27" w:rsidRPr="003027BC" w14:paraId="7A5B46D4" w14:textId="77777777" w:rsidTr="00A324C7">
        <w:tc>
          <w:tcPr>
            <w:tcW w:w="9016" w:type="dxa"/>
          </w:tcPr>
          <w:p w14:paraId="2AD22FBF" w14:textId="77777777" w:rsidR="005B5C27" w:rsidRPr="003027BC" w:rsidRDefault="005B5C27" w:rsidP="00A324C7">
            <w:pPr>
              <w:rPr>
                <w:sz w:val="24"/>
                <w:szCs w:val="24"/>
              </w:rPr>
            </w:pPr>
          </w:p>
          <w:p w14:paraId="5C7E74FF" w14:textId="77777777" w:rsidR="005B5C27" w:rsidRPr="003027BC" w:rsidRDefault="005B5C27" w:rsidP="00A324C7">
            <w:pPr>
              <w:rPr>
                <w:sz w:val="24"/>
                <w:szCs w:val="24"/>
              </w:rPr>
            </w:pPr>
          </w:p>
        </w:tc>
      </w:tr>
      <w:bookmarkEnd w:id="1"/>
    </w:tbl>
    <w:p w14:paraId="1AB93E4F" w14:textId="77777777" w:rsidR="005B5C27" w:rsidRPr="003027BC" w:rsidRDefault="005B5C27">
      <w:pPr>
        <w:rPr>
          <w:sz w:val="24"/>
          <w:szCs w:val="24"/>
        </w:rPr>
      </w:pPr>
    </w:p>
    <w:p w14:paraId="4F9829F3" w14:textId="79D8995B" w:rsidR="005B5C27" w:rsidRPr="003027BC" w:rsidRDefault="000E5B7C" w:rsidP="005B5C27">
      <w:pPr>
        <w:rPr>
          <w:b/>
          <w:bCs/>
          <w:sz w:val="24"/>
          <w:szCs w:val="24"/>
        </w:rPr>
      </w:pPr>
      <w:r w:rsidRPr="003027BC">
        <w:rPr>
          <w:b/>
          <w:bCs/>
          <w:sz w:val="24"/>
          <w:szCs w:val="24"/>
        </w:rPr>
        <w:t xml:space="preserve">What key issues have you, or your loved one faced that are relevant to the </w:t>
      </w:r>
      <w:r w:rsidR="00065619" w:rsidRPr="003027BC">
        <w:rPr>
          <w:b/>
          <w:bCs/>
          <w:sz w:val="24"/>
          <w:szCs w:val="24"/>
        </w:rPr>
        <w:t xml:space="preserve">NDIS Mental Health reference group?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B5C27" w:rsidRPr="003027BC" w14:paraId="106B7A3C" w14:textId="77777777" w:rsidTr="00A324C7">
        <w:tc>
          <w:tcPr>
            <w:tcW w:w="9016" w:type="dxa"/>
          </w:tcPr>
          <w:p w14:paraId="1B8E3389" w14:textId="77777777" w:rsidR="005B5C27" w:rsidRPr="003027BC" w:rsidRDefault="005B5C27" w:rsidP="00A324C7">
            <w:pPr>
              <w:rPr>
                <w:sz w:val="24"/>
                <w:szCs w:val="24"/>
              </w:rPr>
            </w:pPr>
            <w:r w:rsidRPr="003027BC">
              <w:rPr>
                <w:sz w:val="24"/>
                <w:szCs w:val="24"/>
              </w:rPr>
              <w:tab/>
            </w:r>
          </w:p>
          <w:p w14:paraId="395BC398" w14:textId="77777777" w:rsidR="005B5C27" w:rsidRPr="003027BC" w:rsidRDefault="005B5C27" w:rsidP="00A324C7">
            <w:pPr>
              <w:rPr>
                <w:sz w:val="24"/>
                <w:szCs w:val="24"/>
              </w:rPr>
            </w:pPr>
          </w:p>
        </w:tc>
      </w:tr>
      <w:tr w:rsidR="005B5C27" w:rsidRPr="003027BC" w14:paraId="261461C6" w14:textId="77777777" w:rsidTr="00A324C7">
        <w:tc>
          <w:tcPr>
            <w:tcW w:w="9016" w:type="dxa"/>
          </w:tcPr>
          <w:p w14:paraId="063D0560" w14:textId="77777777" w:rsidR="005B5C27" w:rsidRPr="003027BC" w:rsidRDefault="005B5C27" w:rsidP="00A324C7">
            <w:pPr>
              <w:rPr>
                <w:sz w:val="24"/>
                <w:szCs w:val="24"/>
              </w:rPr>
            </w:pPr>
          </w:p>
          <w:p w14:paraId="6E03E27A" w14:textId="77777777" w:rsidR="005B5C27" w:rsidRPr="003027BC" w:rsidRDefault="005B5C27" w:rsidP="00A324C7">
            <w:pPr>
              <w:rPr>
                <w:sz w:val="24"/>
                <w:szCs w:val="24"/>
              </w:rPr>
            </w:pPr>
          </w:p>
        </w:tc>
      </w:tr>
      <w:tr w:rsidR="005B5C27" w:rsidRPr="003027BC" w14:paraId="4B492014" w14:textId="77777777" w:rsidTr="00A324C7">
        <w:tc>
          <w:tcPr>
            <w:tcW w:w="9016" w:type="dxa"/>
          </w:tcPr>
          <w:p w14:paraId="76F7C1B7" w14:textId="77777777" w:rsidR="005B5C27" w:rsidRPr="003027BC" w:rsidRDefault="005B5C27" w:rsidP="00A324C7">
            <w:pPr>
              <w:rPr>
                <w:sz w:val="24"/>
                <w:szCs w:val="24"/>
              </w:rPr>
            </w:pPr>
            <w:r w:rsidRPr="003027BC">
              <w:rPr>
                <w:sz w:val="24"/>
                <w:szCs w:val="24"/>
              </w:rPr>
              <w:tab/>
            </w:r>
          </w:p>
          <w:p w14:paraId="19CF930D" w14:textId="77777777" w:rsidR="005B5C27" w:rsidRPr="003027BC" w:rsidRDefault="005B5C27" w:rsidP="00A324C7">
            <w:pPr>
              <w:rPr>
                <w:sz w:val="24"/>
                <w:szCs w:val="24"/>
              </w:rPr>
            </w:pPr>
          </w:p>
        </w:tc>
      </w:tr>
    </w:tbl>
    <w:p w14:paraId="4F608E9C" w14:textId="77777777" w:rsidR="00FC79C5" w:rsidRPr="003027BC" w:rsidRDefault="00FC79C5">
      <w:pPr>
        <w:rPr>
          <w:sz w:val="24"/>
          <w:szCs w:val="24"/>
        </w:rPr>
      </w:pPr>
    </w:p>
    <w:p w14:paraId="113275EB" w14:textId="1489FCC1" w:rsidR="003027BC" w:rsidRPr="003027BC" w:rsidRDefault="003027BC">
      <w:pPr>
        <w:rPr>
          <w:b/>
          <w:sz w:val="24"/>
          <w:szCs w:val="24"/>
        </w:rPr>
      </w:pPr>
      <w:r w:rsidRPr="003027BC">
        <w:rPr>
          <w:b/>
          <w:sz w:val="24"/>
          <w:szCs w:val="24"/>
        </w:rPr>
        <w:t>Are there other skills or interests you would like to highlight?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3027BC" w:rsidRPr="003027BC" w14:paraId="27AA7A79" w14:textId="77777777" w:rsidTr="001C6518">
        <w:tc>
          <w:tcPr>
            <w:tcW w:w="9016" w:type="dxa"/>
          </w:tcPr>
          <w:p w14:paraId="72F477F2" w14:textId="77777777" w:rsidR="003027BC" w:rsidRPr="003027BC" w:rsidRDefault="003027BC" w:rsidP="001C6518">
            <w:pPr>
              <w:rPr>
                <w:sz w:val="24"/>
                <w:szCs w:val="24"/>
              </w:rPr>
            </w:pPr>
          </w:p>
        </w:tc>
      </w:tr>
      <w:tr w:rsidR="003027BC" w:rsidRPr="003027BC" w14:paraId="1F562482" w14:textId="77777777" w:rsidTr="001C6518">
        <w:tc>
          <w:tcPr>
            <w:tcW w:w="9016" w:type="dxa"/>
          </w:tcPr>
          <w:p w14:paraId="52293BAA" w14:textId="77777777" w:rsidR="003027BC" w:rsidRPr="003027BC" w:rsidRDefault="003027BC" w:rsidP="001C6518">
            <w:pPr>
              <w:rPr>
                <w:sz w:val="24"/>
                <w:szCs w:val="24"/>
              </w:rPr>
            </w:pPr>
          </w:p>
          <w:p w14:paraId="12E2BC15" w14:textId="77777777" w:rsidR="003027BC" w:rsidRPr="003027BC" w:rsidRDefault="003027BC" w:rsidP="001C6518">
            <w:pPr>
              <w:rPr>
                <w:sz w:val="24"/>
                <w:szCs w:val="24"/>
              </w:rPr>
            </w:pPr>
          </w:p>
        </w:tc>
      </w:tr>
    </w:tbl>
    <w:p w14:paraId="22873592" w14:textId="77777777" w:rsidR="003027BC" w:rsidRPr="003027BC" w:rsidRDefault="003027BC">
      <w:pPr>
        <w:rPr>
          <w:b/>
          <w:sz w:val="24"/>
          <w:szCs w:val="24"/>
        </w:rPr>
      </w:pPr>
    </w:p>
    <w:p w14:paraId="464BCD5D" w14:textId="57E25FEF" w:rsidR="00FC79C5" w:rsidRPr="003027BC" w:rsidRDefault="000E5B7C">
      <w:pPr>
        <w:rPr>
          <w:b/>
          <w:sz w:val="24"/>
          <w:szCs w:val="24"/>
        </w:rPr>
      </w:pPr>
      <w:r w:rsidRPr="003027BC">
        <w:rPr>
          <w:b/>
          <w:sz w:val="24"/>
          <w:szCs w:val="24"/>
        </w:rPr>
        <w:t xml:space="preserve">Is there anything else you would like to add?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FC79C5" w:rsidRPr="003027BC" w14:paraId="097B9B53" w14:textId="77777777" w:rsidTr="00A324C7">
        <w:tc>
          <w:tcPr>
            <w:tcW w:w="9016" w:type="dxa"/>
          </w:tcPr>
          <w:p w14:paraId="651248B1" w14:textId="77777777" w:rsidR="00FC79C5" w:rsidRPr="003027BC" w:rsidRDefault="00FC79C5" w:rsidP="00747356">
            <w:pPr>
              <w:rPr>
                <w:sz w:val="24"/>
                <w:szCs w:val="24"/>
              </w:rPr>
            </w:pPr>
          </w:p>
        </w:tc>
      </w:tr>
      <w:tr w:rsidR="00FC79C5" w:rsidRPr="003027BC" w14:paraId="39EF3836" w14:textId="77777777" w:rsidTr="00A324C7">
        <w:tc>
          <w:tcPr>
            <w:tcW w:w="9016" w:type="dxa"/>
          </w:tcPr>
          <w:p w14:paraId="66027DA4" w14:textId="77777777" w:rsidR="00FC79C5" w:rsidRPr="003027BC" w:rsidRDefault="00FC79C5" w:rsidP="00A324C7">
            <w:pPr>
              <w:rPr>
                <w:sz w:val="24"/>
                <w:szCs w:val="24"/>
              </w:rPr>
            </w:pPr>
          </w:p>
          <w:p w14:paraId="089AE927" w14:textId="77777777" w:rsidR="00FC79C5" w:rsidRPr="003027BC" w:rsidRDefault="00FC79C5" w:rsidP="00A324C7">
            <w:pPr>
              <w:rPr>
                <w:sz w:val="24"/>
                <w:szCs w:val="24"/>
              </w:rPr>
            </w:pPr>
          </w:p>
        </w:tc>
      </w:tr>
    </w:tbl>
    <w:p w14:paraId="40D9D5B3" w14:textId="7E123A93" w:rsidR="00C3540F" w:rsidRDefault="00C3540F" w:rsidP="00EA1541">
      <w:pPr>
        <w:rPr>
          <w:b/>
          <w:bCs/>
          <w:sz w:val="24"/>
          <w:szCs w:val="24"/>
          <w:u w:val="single"/>
        </w:rPr>
      </w:pPr>
    </w:p>
    <w:p w14:paraId="42AD7D07" w14:textId="77777777" w:rsidR="006A4FD6" w:rsidRPr="009A7FBC" w:rsidRDefault="00C3540F" w:rsidP="006A4FD6">
      <w:pPr>
        <w:jc w:val="center"/>
        <w:rPr>
          <w:rFonts w:ascii="Arial" w:hAnsi="Arial" w:cs="Arial"/>
          <w:b/>
          <w:color w:val="FF0000"/>
          <w:sz w:val="28"/>
          <w:szCs w:val="28"/>
        </w:rPr>
      </w:pPr>
      <w:r>
        <w:rPr>
          <w:b/>
          <w:bCs/>
          <w:sz w:val="24"/>
          <w:szCs w:val="24"/>
          <w:u w:val="single"/>
        </w:rPr>
        <w:br w:type="page"/>
      </w:r>
      <w:bookmarkStart w:id="2" w:name="_Hlk31955902"/>
      <w:r w:rsidR="006A4FD6" w:rsidRPr="009A7FBC">
        <w:rPr>
          <w:rFonts w:ascii="Arial" w:hAnsi="Arial" w:cs="Arial"/>
          <w:b/>
          <w:sz w:val="28"/>
          <w:szCs w:val="28"/>
        </w:rPr>
        <w:lastRenderedPageBreak/>
        <w:t xml:space="preserve">WAAMH </w:t>
      </w:r>
      <w:r w:rsidR="006A4FD6">
        <w:rPr>
          <w:rFonts w:ascii="Arial" w:hAnsi="Arial" w:cs="Arial"/>
          <w:b/>
          <w:sz w:val="28"/>
          <w:szCs w:val="28"/>
        </w:rPr>
        <w:t>Community Supports</w:t>
      </w:r>
      <w:r w:rsidR="006A4FD6" w:rsidRPr="009A7FBC">
        <w:rPr>
          <w:rFonts w:ascii="Arial" w:hAnsi="Arial" w:cs="Arial"/>
          <w:b/>
          <w:sz w:val="28"/>
          <w:szCs w:val="28"/>
        </w:rPr>
        <w:t xml:space="preserve"> Reference Group </w:t>
      </w:r>
    </w:p>
    <w:bookmarkEnd w:id="2"/>
    <w:p w14:paraId="14A23E3A" w14:textId="77777777" w:rsidR="006A4FD6" w:rsidRPr="009A7FBC" w:rsidRDefault="006A4FD6" w:rsidP="006A4FD6">
      <w:pPr>
        <w:jc w:val="center"/>
        <w:rPr>
          <w:rFonts w:ascii="Arial" w:hAnsi="Arial" w:cs="Arial"/>
          <w:b/>
          <w:sz w:val="28"/>
          <w:szCs w:val="28"/>
        </w:rPr>
      </w:pPr>
      <w:r w:rsidRPr="009A7FBC">
        <w:rPr>
          <w:rFonts w:ascii="Arial" w:hAnsi="Arial" w:cs="Arial"/>
          <w:b/>
          <w:sz w:val="28"/>
          <w:szCs w:val="28"/>
        </w:rPr>
        <w:t>Terms of Reference</w:t>
      </w:r>
    </w:p>
    <w:p w14:paraId="2F39F1E4"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Background</w:t>
      </w:r>
    </w:p>
    <w:p w14:paraId="5D0181DB" w14:textId="77777777" w:rsidR="006A4FD6" w:rsidRPr="009A7FBC" w:rsidRDefault="006A4FD6" w:rsidP="006A4FD6">
      <w:pPr>
        <w:ind w:left="360"/>
        <w:rPr>
          <w:rFonts w:ascii="Arial" w:hAnsi="Arial" w:cs="Arial"/>
        </w:rPr>
      </w:pPr>
      <w:r w:rsidRPr="009A7FBC">
        <w:rPr>
          <w:rFonts w:ascii="Arial" w:hAnsi="Arial" w:cs="Arial"/>
        </w:rPr>
        <w:t xml:space="preserve">The NDIS is an important social reform which has great potential to significantly improve the lives of people with psychosocial disability, but significant challenges exist to achieve this. </w:t>
      </w:r>
    </w:p>
    <w:p w14:paraId="1DDF9A15" w14:textId="77777777" w:rsidR="006A4FD6" w:rsidRPr="009A7FBC" w:rsidRDefault="006A4FD6" w:rsidP="006A4FD6">
      <w:pPr>
        <w:ind w:left="360"/>
        <w:rPr>
          <w:rFonts w:ascii="Arial" w:hAnsi="Arial" w:cs="Arial"/>
        </w:rPr>
      </w:pPr>
      <w:r w:rsidRPr="009A7FBC">
        <w:rPr>
          <w:rFonts w:ascii="Arial" w:hAnsi="Arial" w:cs="Arial"/>
        </w:rPr>
        <w:t xml:space="preserve">Influencing the implementation of the NDIS including a focus on families and carers is one of the key strategic change outcomes WAAMH is working on to progress our vision that ‘as a human right, every one of us will have the resources and support needed for mental wellbeing, recovery and citizenship’. To deliver credible and quality NDIS activities, WAAMH requires the valued input, experience and insights of members and other key stakeholders, including those representing providers, consumers and families. </w:t>
      </w:r>
    </w:p>
    <w:p w14:paraId="3D0D9128"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Role of the Reference Group</w:t>
      </w:r>
    </w:p>
    <w:p w14:paraId="4C868572" w14:textId="77777777" w:rsidR="006A4FD6" w:rsidRPr="009A7FBC" w:rsidRDefault="006A4FD6" w:rsidP="006A4FD6">
      <w:pPr>
        <w:ind w:left="360"/>
        <w:rPr>
          <w:rFonts w:ascii="Arial" w:hAnsi="Arial" w:cs="Arial"/>
          <w:sz w:val="19"/>
          <w:szCs w:val="19"/>
        </w:rPr>
      </w:pPr>
      <w:bookmarkStart w:id="3" w:name="_Hlk31955983"/>
      <w:r w:rsidRPr="009A7FBC">
        <w:rPr>
          <w:rFonts w:ascii="Arial" w:hAnsi="Arial" w:cs="Arial"/>
        </w:rPr>
        <w:t xml:space="preserve">This group will be collaborative forum that can operate as a sounding board, an advisory group and a bank of wisdom for knowledge-sharing and problem solving about the NDIS and psychosocial </w:t>
      </w:r>
      <w:r>
        <w:rPr>
          <w:rFonts w:ascii="Arial" w:hAnsi="Arial" w:cs="Arial"/>
        </w:rPr>
        <w:t>issues for consumers, family members/carers and providers</w:t>
      </w:r>
      <w:r w:rsidRPr="009A7FBC">
        <w:rPr>
          <w:rFonts w:ascii="Arial" w:hAnsi="Arial" w:cs="Arial"/>
        </w:rPr>
        <w:t>. It will inform WAAMH’s activities across sector development, training, projects and systemic advocacy; enable stakeholders to support and inform each other; and develop opportunities for collective learning and action.</w:t>
      </w:r>
    </w:p>
    <w:bookmarkEnd w:id="3"/>
    <w:p w14:paraId="5FBA3F0D" w14:textId="77777777" w:rsidR="006A4FD6" w:rsidRPr="009A7FBC" w:rsidRDefault="006A4FD6" w:rsidP="006A4FD6">
      <w:pPr>
        <w:ind w:firstLine="360"/>
        <w:rPr>
          <w:rFonts w:ascii="Arial" w:hAnsi="Arial" w:cs="Arial"/>
        </w:rPr>
      </w:pPr>
      <w:r w:rsidRPr="009A7FBC">
        <w:rPr>
          <w:rFonts w:ascii="Arial" w:hAnsi="Arial" w:cs="Arial"/>
        </w:rPr>
        <w:t>It will:</w:t>
      </w:r>
    </w:p>
    <w:p w14:paraId="0711D15C" w14:textId="77777777" w:rsidR="006A4FD6" w:rsidRPr="009A7FBC" w:rsidRDefault="006A4FD6" w:rsidP="006A4FD6">
      <w:pPr>
        <w:pStyle w:val="ListParagraph"/>
        <w:numPr>
          <w:ilvl w:val="0"/>
          <w:numId w:val="8"/>
        </w:numPr>
        <w:rPr>
          <w:rFonts w:ascii="Arial" w:hAnsi="Arial" w:cs="Arial"/>
        </w:rPr>
      </w:pPr>
      <w:r w:rsidRPr="009A7FBC">
        <w:rPr>
          <w:rFonts w:ascii="Arial" w:hAnsi="Arial" w:cs="Arial"/>
        </w:rPr>
        <w:t>Provide a forum for multi directional feedback and knowledge exchange about the NDIS in WA</w:t>
      </w:r>
    </w:p>
    <w:p w14:paraId="51995EA8" w14:textId="77777777" w:rsidR="006A4FD6" w:rsidRPr="009A7FBC" w:rsidRDefault="006A4FD6" w:rsidP="006A4FD6">
      <w:pPr>
        <w:pStyle w:val="ListParagraph"/>
        <w:numPr>
          <w:ilvl w:val="0"/>
          <w:numId w:val="8"/>
        </w:numPr>
        <w:rPr>
          <w:rFonts w:ascii="Arial" w:hAnsi="Arial" w:cs="Arial"/>
        </w:rPr>
      </w:pPr>
      <w:r w:rsidRPr="009A7FBC">
        <w:rPr>
          <w:rFonts w:ascii="Arial" w:hAnsi="Arial" w:cs="Arial"/>
        </w:rPr>
        <w:t>Gather evidence about and monitor the impact of the NDIS and associated programs and supports to support effective systemic advocacy</w:t>
      </w:r>
    </w:p>
    <w:p w14:paraId="03D141A1" w14:textId="77777777" w:rsidR="006A4FD6" w:rsidRPr="009A7FBC" w:rsidRDefault="006A4FD6" w:rsidP="006A4FD6">
      <w:pPr>
        <w:pStyle w:val="ListParagraph"/>
        <w:numPr>
          <w:ilvl w:val="0"/>
          <w:numId w:val="8"/>
        </w:numPr>
        <w:rPr>
          <w:rFonts w:ascii="Arial" w:hAnsi="Arial" w:cs="Arial"/>
        </w:rPr>
      </w:pPr>
      <w:r w:rsidRPr="009A7FBC">
        <w:rPr>
          <w:rFonts w:ascii="Arial" w:hAnsi="Arial" w:cs="Arial"/>
        </w:rPr>
        <w:t>Share the voices and perspectives of people with lived experience</w:t>
      </w:r>
    </w:p>
    <w:p w14:paraId="0DCF74DD" w14:textId="77777777" w:rsidR="006A4FD6" w:rsidRPr="009A7FBC" w:rsidRDefault="006A4FD6" w:rsidP="006A4FD6">
      <w:pPr>
        <w:pStyle w:val="ListParagraph"/>
        <w:numPr>
          <w:ilvl w:val="0"/>
          <w:numId w:val="8"/>
        </w:numPr>
        <w:rPr>
          <w:rFonts w:ascii="Arial" w:hAnsi="Arial" w:cs="Arial"/>
        </w:rPr>
      </w:pPr>
      <w:r w:rsidRPr="009A7FBC">
        <w:rPr>
          <w:rFonts w:ascii="Arial" w:hAnsi="Arial" w:cs="Arial"/>
        </w:rPr>
        <w:t>Gather information about provider concerns, challenges and opportunities including training needs of the psychosocial NDIS workforce</w:t>
      </w:r>
    </w:p>
    <w:p w14:paraId="6AC2FEAD" w14:textId="77777777" w:rsidR="006A4FD6" w:rsidRPr="009A7FBC" w:rsidRDefault="006A4FD6" w:rsidP="006A4FD6">
      <w:pPr>
        <w:pStyle w:val="ListParagraph"/>
        <w:numPr>
          <w:ilvl w:val="0"/>
          <w:numId w:val="8"/>
        </w:numPr>
        <w:rPr>
          <w:rFonts w:ascii="Arial" w:hAnsi="Arial" w:cs="Arial"/>
        </w:rPr>
      </w:pPr>
      <w:r w:rsidRPr="009A7FBC">
        <w:rPr>
          <w:rFonts w:ascii="Arial" w:hAnsi="Arial" w:cs="Arial"/>
        </w:rPr>
        <w:t>Provide advice and contribute to planning for WAAMH NDIS activities such as events, training and projects</w:t>
      </w:r>
    </w:p>
    <w:p w14:paraId="55B11C1F" w14:textId="77777777" w:rsidR="006A4FD6" w:rsidRPr="009A7FBC" w:rsidRDefault="006A4FD6" w:rsidP="006A4FD6">
      <w:pPr>
        <w:pStyle w:val="ListParagraph"/>
        <w:numPr>
          <w:ilvl w:val="0"/>
          <w:numId w:val="8"/>
        </w:numPr>
        <w:rPr>
          <w:rFonts w:ascii="Arial" w:hAnsi="Arial" w:cs="Arial"/>
        </w:rPr>
      </w:pPr>
      <w:r w:rsidRPr="009A7FBC">
        <w:rPr>
          <w:rFonts w:ascii="Arial" w:hAnsi="Arial" w:cs="Arial"/>
        </w:rPr>
        <w:t xml:space="preserve">Promote the development of shared agendas, including opportunities to identify, develop and progress partnerships and collective action in advocacy and sector development. </w:t>
      </w:r>
    </w:p>
    <w:p w14:paraId="0690B2F9" w14:textId="77777777" w:rsidR="006A4FD6" w:rsidRPr="009A7FBC" w:rsidRDefault="006A4FD6" w:rsidP="006A4FD6">
      <w:pPr>
        <w:pStyle w:val="ListParagraph"/>
        <w:rPr>
          <w:rFonts w:ascii="Arial" w:hAnsi="Arial" w:cs="Arial"/>
          <w:color w:val="FF0000"/>
        </w:rPr>
      </w:pPr>
    </w:p>
    <w:p w14:paraId="782EA889"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Meetings</w:t>
      </w:r>
    </w:p>
    <w:p w14:paraId="310484CF" w14:textId="77777777" w:rsidR="006A4FD6" w:rsidRPr="009A7FBC" w:rsidRDefault="006A4FD6" w:rsidP="006A4FD6">
      <w:pPr>
        <w:ind w:left="360"/>
        <w:rPr>
          <w:rFonts w:ascii="Arial" w:hAnsi="Arial" w:cs="Arial"/>
        </w:rPr>
      </w:pPr>
      <w:r w:rsidRPr="009A7FBC">
        <w:rPr>
          <w:rFonts w:ascii="Arial" w:hAnsi="Arial" w:cs="Arial"/>
        </w:rPr>
        <w:t xml:space="preserve">Meetings will be convened by WAAMH approximately bimonthly. </w:t>
      </w:r>
    </w:p>
    <w:p w14:paraId="1567C88D" w14:textId="77777777" w:rsidR="006A4FD6" w:rsidRPr="009A7FBC" w:rsidRDefault="006A4FD6" w:rsidP="006A4FD6">
      <w:pPr>
        <w:ind w:left="360"/>
        <w:rPr>
          <w:rFonts w:ascii="Arial" w:hAnsi="Arial" w:cs="Arial"/>
        </w:rPr>
      </w:pPr>
      <w:r w:rsidRPr="009A7FBC">
        <w:rPr>
          <w:rFonts w:ascii="Arial" w:hAnsi="Arial" w:cs="Arial"/>
        </w:rPr>
        <w:t>Members may have more contact with WAAMH staff and Working Group members by email or phone when information and advice is required more urgently.</w:t>
      </w:r>
    </w:p>
    <w:p w14:paraId="49858A69"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 xml:space="preserve">Membership </w:t>
      </w:r>
    </w:p>
    <w:p w14:paraId="231BB909" w14:textId="77777777" w:rsidR="006A4FD6" w:rsidRPr="009A7FBC" w:rsidRDefault="006A4FD6" w:rsidP="006A4FD6">
      <w:pPr>
        <w:ind w:left="360"/>
        <w:rPr>
          <w:rFonts w:ascii="Arial" w:hAnsi="Arial" w:cs="Arial"/>
        </w:rPr>
      </w:pPr>
      <w:r w:rsidRPr="009A7FBC">
        <w:rPr>
          <w:rFonts w:ascii="Arial" w:hAnsi="Arial" w:cs="Arial"/>
        </w:rPr>
        <w:t>Membership comprises a representative group of providers across rural, remote and metropolitan, large and small providers, mental health specific and broader providers, state and federally funded; consumer and family/carer representatives and their peak organisations; and advocacy organisations.</w:t>
      </w:r>
    </w:p>
    <w:p w14:paraId="79964E68" w14:textId="77777777" w:rsidR="006A4FD6" w:rsidRPr="009A7FBC" w:rsidRDefault="006A4FD6" w:rsidP="006A4FD6">
      <w:pPr>
        <w:ind w:left="360"/>
        <w:rPr>
          <w:rFonts w:ascii="Arial" w:hAnsi="Arial" w:cs="Arial"/>
        </w:rPr>
      </w:pPr>
      <w:r w:rsidRPr="009A7FBC">
        <w:rPr>
          <w:rFonts w:ascii="Arial" w:hAnsi="Arial" w:cs="Arial"/>
        </w:rPr>
        <w:lastRenderedPageBreak/>
        <w:t>WAAMH staff attendance may vary but may include CEO, Projects Lead, Systemic Advocacy and Sector Development Manager, Practice and Sector Development Lead.</w:t>
      </w:r>
    </w:p>
    <w:p w14:paraId="164AD835" w14:textId="77777777" w:rsidR="006A4FD6" w:rsidRDefault="006A4FD6" w:rsidP="006A4FD6">
      <w:pPr>
        <w:ind w:left="360"/>
        <w:rPr>
          <w:rFonts w:ascii="Arial" w:hAnsi="Arial" w:cs="Arial"/>
        </w:rPr>
      </w:pPr>
      <w:r w:rsidRPr="009A7FBC">
        <w:rPr>
          <w:rFonts w:ascii="Arial" w:hAnsi="Arial" w:cs="Arial"/>
        </w:rPr>
        <w:t xml:space="preserve">WAAMH will also continue engagement with the Disability Coalition and other stakeholders on an ongoing basis. </w:t>
      </w:r>
    </w:p>
    <w:p w14:paraId="6B4A8E77"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Partnership processes for people with lived experience</w:t>
      </w:r>
    </w:p>
    <w:p w14:paraId="26486BE2" w14:textId="77777777" w:rsidR="006A4FD6" w:rsidRPr="009A7FBC" w:rsidRDefault="006A4FD6" w:rsidP="006A4FD6">
      <w:pPr>
        <w:ind w:left="360"/>
        <w:rPr>
          <w:rFonts w:ascii="Arial" w:hAnsi="Arial" w:cs="Arial"/>
        </w:rPr>
      </w:pPr>
      <w:r w:rsidRPr="009A7FBC">
        <w:rPr>
          <w:rFonts w:ascii="Arial" w:hAnsi="Arial" w:cs="Arial"/>
        </w:rPr>
        <w:t>WAAMH will establish positive and proactive engagement processes to ensure robust and positive contributions of people with lived experience within a spirit of partnership, including offering payments in accordance with WAAMH’s partnerships payments policy.</w:t>
      </w:r>
    </w:p>
    <w:p w14:paraId="435F924C"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 xml:space="preserve">Chair </w:t>
      </w:r>
    </w:p>
    <w:p w14:paraId="447C353E" w14:textId="77777777" w:rsidR="006A4FD6" w:rsidRPr="009A7FBC" w:rsidRDefault="006A4FD6" w:rsidP="006A4FD6">
      <w:pPr>
        <w:ind w:left="360"/>
        <w:rPr>
          <w:rFonts w:ascii="Arial" w:hAnsi="Arial" w:cs="Arial"/>
        </w:rPr>
      </w:pPr>
      <w:r w:rsidRPr="009A7FBC">
        <w:rPr>
          <w:rFonts w:ascii="Arial" w:hAnsi="Arial" w:cs="Arial"/>
        </w:rPr>
        <w:t>WAAMH will chair the Reference Group, however, may delegate this role.</w:t>
      </w:r>
    </w:p>
    <w:p w14:paraId="6C1357DF"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Code of Conduct</w:t>
      </w:r>
    </w:p>
    <w:p w14:paraId="3D1F09BC" w14:textId="77777777" w:rsidR="006A4FD6" w:rsidRPr="009A7FBC" w:rsidRDefault="006A4FD6" w:rsidP="006A4FD6">
      <w:pPr>
        <w:ind w:left="360"/>
        <w:rPr>
          <w:rFonts w:ascii="Arial" w:hAnsi="Arial" w:cs="Arial"/>
        </w:rPr>
      </w:pPr>
      <w:r w:rsidRPr="009A7FBC">
        <w:rPr>
          <w:rFonts w:ascii="Arial" w:hAnsi="Arial" w:cs="Arial"/>
        </w:rPr>
        <w:t>Working Group members will commit to:</w:t>
      </w:r>
    </w:p>
    <w:p w14:paraId="6AC557B9"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Prepare for meetings as </w:t>
      </w:r>
      <w:proofErr w:type="gramStart"/>
      <w:r w:rsidRPr="009A7FBC">
        <w:rPr>
          <w:rFonts w:ascii="Arial" w:hAnsi="Arial" w:cs="Arial"/>
        </w:rPr>
        <w:t>required;</w:t>
      </w:r>
      <w:proofErr w:type="gramEnd"/>
    </w:p>
    <w:p w14:paraId="2FC339A9"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Be prepared to discuss issues in a solution focused </w:t>
      </w:r>
      <w:proofErr w:type="gramStart"/>
      <w:r w:rsidRPr="009A7FBC">
        <w:rPr>
          <w:rFonts w:ascii="Arial" w:hAnsi="Arial" w:cs="Arial"/>
        </w:rPr>
        <w:t>manner;</w:t>
      </w:r>
      <w:proofErr w:type="gramEnd"/>
    </w:p>
    <w:p w14:paraId="6F87E022"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Privilege lived experience </w:t>
      </w:r>
      <w:proofErr w:type="gramStart"/>
      <w:r w:rsidRPr="009A7FBC">
        <w:rPr>
          <w:rFonts w:ascii="Arial" w:hAnsi="Arial" w:cs="Arial"/>
        </w:rPr>
        <w:t>voices;</w:t>
      </w:r>
      <w:proofErr w:type="gramEnd"/>
    </w:p>
    <w:p w14:paraId="4AAE6D17"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Share relevant information, knowledge, resources and wisdom; and</w:t>
      </w:r>
    </w:p>
    <w:p w14:paraId="209BE532"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Maintain a focus on the group’s role and scope.</w:t>
      </w:r>
    </w:p>
    <w:p w14:paraId="17B480D7" w14:textId="77777777" w:rsidR="006A4FD6" w:rsidRPr="009A7FBC" w:rsidRDefault="006A4FD6" w:rsidP="006A4FD6">
      <w:pPr>
        <w:ind w:left="360"/>
        <w:rPr>
          <w:rFonts w:ascii="Arial" w:hAnsi="Arial" w:cs="Arial"/>
        </w:rPr>
      </w:pPr>
      <w:r w:rsidRPr="009A7FBC">
        <w:rPr>
          <w:rFonts w:ascii="Arial" w:hAnsi="Arial" w:cs="Arial"/>
        </w:rPr>
        <w:t>To fulfil its role effectively it is important that members work in accordance with the following principles:</w:t>
      </w:r>
    </w:p>
    <w:p w14:paraId="02BF6B23"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Work in a spirit of collaboration and </w:t>
      </w:r>
      <w:proofErr w:type="gramStart"/>
      <w:r w:rsidRPr="009A7FBC">
        <w:rPr>
          <w:rFonts w:ascii="Arial" w:hAnsi="Arial" w:cs="Arial"/>
        </w:rPr>
        <w:t>partnership;</w:t>
      </w:r>
      <w:proofErr w:type="gramEnd"/>
    </w:p>
    <w:p w14:paraId="047DC595"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Have robust, open, respectful and constructive </w:t>
      </w:r>
      <w:proofErr w:type="gramStart"/>
      <w:r w:rsidRPr="009A7FBC">
        <w:rPr>
          <w:rFonts w:ascii="Arial" w:hAnsi="Arial" w:cs="Arial"/>
        </w:rPr>
        <w:t>discussions;</w:t>
      </w:r>
      <w:proofErr w:type="gramEnd"/>
    </w:p>
    <w:p w14:paraId="68118A85"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Value and acknowledge the contribution of </w:t>
      </w:r>
      <w:proofErr w:type="gramStart"/>
      <w:r w:rsidRPr="009A7FBC">
        <w:rPr>
          <w:rFonts w:ascii="Arial" w:hAnsi="Arial" w:cs="Arial"/>
        </w:rPr>
        <w:t>others;</w:t>
      </w:r>
      <w:proofErr w:type="gramEnd"/>
    </w:p>
    <w:p w14:paraId="03FBF34B"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 xml:space="preserve">Support the work of the Reference </w:t>
      </w:r>
      <w:proofErr w:type="gramStart"/>
      <w:r w:rsidRPr="009A7FBC">
        <w:rPr>
          <w:rFonts w:ascii="Arial" w:hAnsi="Arial" w:cs="Arial"/>
        </w:rPr>
        <w:t>Group;</w:t>
      </w:r>
      <w:proofErr w:type="gramEnd"/>
    </w:p>
    <w:p w14:paraId="73B12669"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Maintain confidentiality of information; and</w:t>
      </w:r>
    </w:p>
    <w:p w14:paraId="6E1B83C0" w14:textId="77777777" w:rsidR="006A4FD6" w:rsidRPr="009A7FBC" w:rsidRDefault="006A4FD6" w:rsidP="006A4FD6">
      <w:pPr>
        <w:pStyle w:val="ListParagraph"/>
        <w:numPr>
          <w:ilvl w:val="0"/>
          <w:numId w:val="9"/>
        </w:numPr>
        <w:rPr>
          <w:rFonts w:ascii="Arial" w:hAnsi="Arial" w:cs="Arial"/>
        </w:rPr>
      </w:pPr>
      <w:r w:rsidRPr="009A7FBC">
        <w:rPr>
          <w:rFonts w:ascii="Arial" w:hAnsi="Arial" w:cs="Arial"/>
        </w:rPr>
        <w:t>Declare any potential for conflict of interest and stand aside when a conflict of interest exists or is perceived to exist.</w:t>
      </w:r>
    </w:p>
    <w:p w14:paraId="309A5576" w14:textId="77777777" w:rsidR="006A4FD6" w:rsidRPr="009A7FBC" w:rsidRDefault="006A4FD6" w:rsidP="006A4FD6">
      <w:pPr>
        <w:pStyle w:val="ListParagraph"/>
        <w:ind w:left="1080"/>
        <w:rPr>
          <w:rFonts w:ascii="Arial" w:hAnsi="Arial" w:cs="Arial"/>
        </w:rPr>
      </w:pPr>
    </w:p>
    <w:p w14:paraId="2BCD5B52"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Agenda Items, Notes and Papers</w:t>
      </w:r>
    </w:p>
    <w:p w14:paraId="00352F43" w14:textId="77777777" w:rsidR="006A4FD6" w:rsidRPr="009A7FBC" w:rsidRDefault="006A4FD6" w:rsidP="006A4FD6">
      <w:pPr>
        <w:ind w:left="360"/>
        <w:rPr>
          <w:rFonts w:ascii="Arial" w:hAnsi="Arial" w:cs="Arial"/>
        </w:rPr>
      </w:pPr>
      <w:r w:rsidRPr="009A7FBC">
        <w:rPr>
          <w:rFonts w:ascii="Arial" w:hAnsi="Arial" w:cs="Arial"/>
        </w:rPr>
        <w:t xml:space="preserve">An agenda for meetings will be developed by WAAMH with input by group members. The Agenda and any meeting papers will be distributed prior to each scheduled meeting. Notes from each meeting will be taken and circulated by WAAMH. </w:t>
      </w:r>
    </w:p>
    <w:p w14:paraId="1362C1FC" w14:textId="77777777" w:rsidR="006A4FD6" w:rsidRPr="009A7FBC" w:rsidRDefault="006A4FD6" w:rsidP="006A4FD6">
      <w:pPr>
        <w:ind w:left="360"/>
        <w:rPr>
          <w:rFonts w:ascii="Arial" w:hAnsi="Arial" w:cs="Arial"/>
        </w:rPr>
      </w:pPr>
      <w:r w:rsidRPr="009A7FBC">
        <w:rPr>
          <w:rFonts w:ascii="Arial" w:hAnsi="Arial" w:cs="Arial"/>
        </w:rPr>
        <w:t>Full copies of all notes, including attachments, shall be provided to all group members.</w:t>
      </w:r>
    </w:p>
    <w:p w14:paraId="4EB88D34" w14:textId="77777777" w:rsidR="006A4FD6" w:rsidRPr="009A7FBC" w:rsidRDefault="006A4FD6" w:rsidP="006A4FD6">
      <w:pPr>
        <w:pStyle w:val="ListParagraph"/>
        <w:rPr>
          <w:rFonts w:ascii="Arial" w:hAnsi="Arial" w:cs="Arial"/>
        </w:rPr>
      </w:pPr>
    </w:p>
    <w:p w14:paraId="190DF5FE" w14:textId="77777777" w:rsidR="006A4FD6" w:rsidRPr="009A7FBC" w:rsidRDefault="006A4FD6" w:rsidP="006A4FD6">
      <w:pPr>
        <w:pStyle w:val="ListParagraph"/>
        <w:numPr>
          <w:ilvl w:val="0"/>
          <w:numId w:val="7"/>
        </w:numPr>
        <w:rPr>
          <w:rFonts w:ascii="Arial" w:hAnsi="Arial" w:cs="Arial"/>
          <w:b/>
        </w:rPr>
      </w:pPr>
      <w:r w:rsidRPr="009A7FBC">
        <w:rPr>
          <w:rFonts w:ascii="Arial" w:hAnsi="Arial" w:cs="Arial"/>
          <w:b/>
        </w:rPr>
        <w:t xml:space="preserve">Review </w:t>
      </w:r>
    </w:p>
    <w:p w14:paraId="47A2BEC1" w14:textId="77777777" w:rsidR="006A4FD6" w:rsidRPr="009A7FBC" w:rsidRDefault="006A4FD6" w:rsidP="006A4FD6">
      <w:pPr>
        <w:ind w:left="360"/>
        <w:rPr>
          <w:rFonts w:ascii="Arial" w:hAnsi="Arial" w:cs="Arial"/>
        </w:rPr>
      </w:pPr>
      <w:r w:rsidRPr="009A7FBC">
        <w:rPr>
          <w:rFonts w:ascii="Arial" w:hAnsi="Arial" w:cs="Arial"/>
        </w:rPr>
        <w:t xml:space="preserve">Members are encouraged to raise issues and actively contribute to the development and effectiveness of this engagement process on an ongoing basis. </w:t>
      </w:r>
    </w:p>
    <w:p w14:paraId="497CD5C5" w14:textId="77777777" w:rsidR="006A4FD6" w:rsidRPr="009A7FBC" w:rsidRDefault="006A4FD6" w:rsidP="006A4FD6">
      <w:pPr>
        <w:ind w:left="360"/>
        <w:rPr>
          <w:rFonts w:ascii="Arial" w:hAnsi="Arial" w:cs="Arial"/>
        </w:rPr>
      </w:pPr>
      <w:r w:rsidRPr="009A7FBC">
        <w:rPr>
          <w:rFonts w:ascii="Arial" w:hAnsi="Arial" w:cs="Arial"/>
        </w:rPr>
        <w:t xml:space="preserve">The advisory mechanism will be reviewed through annual group discussion or other self-evaluation mechanism. </w:t>
      </w:r>
    </w:p>
    <w:p w14:paraId="6F9D3BF6" w14:textId="0F466482" w:rsidR="00730A8E" w:rsidRPr="003027BC" w:rsidRDefault="006A4FD6" w:rsidP="006A4FD6">
      <w:pPr>
        <w:ind w:left="360"/>
        <w:rPr>
          <w:b/>
          <w:bCs/>
          <w:sz w:val="24"/>
          <w:szCs w:val="24"/>
          <w:u w:val="single"/>
        </w:rPr>
      </w:pPr>
      <w:r w:rsidRPr="009A7FBC">
        <w:rPr>
          <w:rFonts w:ascii="Arial" w:hAnsi="Arial" w:cs="Arial"/>
        </w:rPr>
        <w:t>Terms of Reference may be amended, modified or varied in writing after consultation and agreement.</w:t>
      </w:r>
    </w:p>
    <w:sectPr w:rsidR="00730A8E" w:rsidRPr="003027BC" w:rsidSect="00476C7B">
      <w:headerReference w:type="default" r:id="rId12"/>
      <w:footerReference w:type="defaul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E6559" w14:textId="77777777" w:rsidR="00EA67EB" w:rsidRDefault="00EA67EB" w:rsidP="004C09C0">
      <w:pPr>
        <w:spacing w:after="0" w:line="240" w:lineRule="auto"/>
      </w:pPr>
      <w:r>
        <w:separator/>
      </w:r>
    </w:p>
  </w:endnote>
  <w:endnote w:type="continuationSeparator" w:id="0">
    <w:p w14:paraId="59C46E36" w14:textId="77777777" w:rsidR="00EA67EB" w:rsidRDefault="00EA67EB" w:rsidP="004C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185564"/>
      <w:docPartObj>
        <w:docPartGallery w:val="Page Numbers (Bottom of Page)"/>
        <w:docPartUnique/>
      </w:docPartObj>
    </w:sdtPr>
    <w:sdtEndPr>
      <w:rPr>
        <w:noProof/>
      </w:rPr>
    </w:sdtEndPr>
    <w:sdtContent>
      <w:p w14:paraId="3C4BB19B" w14:textId="77777777" w:rsidR="008712B9" w:rsidRDefault="00A53D69">
        <w:pPr>
          <w:pStyle w:val="Footer"/>
          <w:jc w:val="center"/>
        </w:pPr>
        <w:r>
          <w:fldChar w:fldCharType="begin"/>
        </w:r>
        <w:r w:rsidR="008712B9">
          <w:instrText xml:space="preserve"> PAGE   \* MERGEFORMAT </w:instrText>
        </w:r>
        <w:r>
          <w:fldChar w:fldCharType="separate"/>
        </w:r>
        <w:r w:rsidR="00267C3D">
          <w:rPr>
            <w:noProof/>
          </w:rPr>
          <w:t>1</w:t>
        </w:r>
        <w:r>
          <w:rPr>
            <w:noProof/>
          </w:rPr>
          <w:fldChar w:fldCharType="end"/>
        </w:r>
      </w:p>
    </w:sdtContent>
  </w:sdt>
  <w:p w14:paraId="3EE96472" w14:textId="77777777" w:rsidR="008712B9" w:rsidRDefault="0087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84814" w14:textId="77777777" w:rsidR="00EA67EB" w:rsidRDefault="00EA67EB" w:rsidP="004C09C0">
      <w:pPr>
        <w:spacing w:after="0" w:line="240" w:lineRule="auto"/>
      </w:pPr>
      <w:r>
        <w:separator/>
      </w:r>
    </w:p>
  </w:footnote>
  <w:footnote w:type="continuationSeparator" w:id="0">
    <w:p w14:paraId="0706F413" w14:textId="77777777" w:rsidR="00EA67EB" w:rsidRDefault="00EA67EB" w:rsidP="004C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CE36" w14:textId="77777777" w:rsidR="004C09C0" w:rsidRDefault="004C09C0">
    <w:pPr>
      <w:pStyle w:val="Header"/>
    </w:pPr>
    <w:r>
      <w:rPr>
        <w:noProof/>
        <w:lang w:eastAsia="en-AU"/>
      </w:rPr>
      <w:drawing>
        <wp:anchor distT="0" distB="0" distL="114300" distR="114300" simplePos="0" relativeHeight="251659264" behindDoc="0" locked="0" layoutInCell="1" allowOverlap="1" wp14:anchorId="50119A43" wp14:editId="4E57ECF5">
          <wp:simplePos x="0" y="0"/>
          <wp:positionH relativeFrom="column">
            <wp:posOffset>4960189</wp:posOffset>
          </wp:positionH>
          <wp:positionV relativeFrom="paragraph">
            <wp:posOffset>-285307</wp:posOffset>
          </wp:positionV>
          <wp:extent cx="1413664" cy="9768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AMH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413664" cy="976826"/>
                  </a:xfrm>
                  <a:prstGeom prst="rect">
                    <a:avLst/>
                  </a:prstGeom>
                </pic:spPr>
              </pic:pic>
            </a:graphicData>
          </a:graphic>
        </wp:anchor>
      </w:drawing>
    </w:r>
  </w:p>
  <w:p w14:paraId="20C69C60" w14:textId="77777777" w:rsidR="004C09C0" w:rsidRDefault="004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36A6C"/>
    <w:multiLevelType w:val="hybridMultilevel"/>
    <w:tmpl w:val="DFDEF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F52D1E"/>
    <w:multiLevelType w:val="hybridMultilevel"/>
    <w:tmpl w:val="2CDE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2568C"/>
    <w:multiLevelType w:val="hybridMultilevel"/>
    <w:tmpl w:val="E220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F524D"/>
    <w:multiLevelType w:val="hybridMultilevel"/>
    <w:tmpl w:val="5538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44D10"/>
    <w:multiLevelType w:val="hybridMultilevel"/>
    <w:tmpl w:val="61FC9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951BEA"/>
    <w:multiLevelType w:val="hybridMultilevel"/>
    <w:tmpl w:val="3370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CD0EB0"/>
    <w:multiLevelType w:val="hybridMultilevel"/>
    <w:tmpl w:val="5930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A41F62"/>
    <w:multiLevelType w:val="hybridMultilevel"/>
    <w:tmpl w:val="4E2A3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314E98"/>
    <w:multiLevelType w:val="hybridMultilevel"/>
    <w:tmpl w:val="BEB0EC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B"/>
    <w:rsid w:val="00016D97"/>
    <w:rsid w:val="00045A69"/>
    <w:rsid w:val="00053CAE"/>
    <w:rsid w:val="00065619"/>
    <w:rsid w:val="000A63B8"/>
    <w:rsid w:val="000A7FD7"/>
    <w:rsid w:val="000E5B7C"/>
    <w:rsid w:val="001A102A"/>
    <w:rsid w:val="00204A0A"/>
    <w:rsid w:val="00267C3D"/>
    <w:rsid w:val="00274B7A"/>
    <w:rsid w:val="003027BC"/>
    <w:rsid w:val="003226ED"/>
    <w:rsid w:val="00350294"/>
    <w:rsid w:val="003E65AC"/>
    <w:rsid w:val="00466DB3"/>
    <w:rsid w:val="00476C7B"/>
    <w:rsid w:val="004C09C0"/>
    <w:rsid w:val="00596BE4"/>
    <w:rsid w:val="005B5C27"/>
    <w:rsid w:val="00601AD7"/>
    <w:rsid w:val="00634BC0"/>
    <w:rsid w:val="00656FAC"/>
    <w:rsid w:val="006813D1"/>
    <w:rsid w:val="006A4FD6"/>
    <w:rsid w:val="006C5BFA"/>
    <w:rsid w:val="00730A8E"/>
    <w:rsid w:val="00747356"/>
    <w:rsid w:val="00752186"/>
    <w:rsid w:val="00797756"/>
    <w:rsid w:val="007A4D01"/>
    <w:rsid w:val="007A4D47"/>
    <w:rsid w:val="007F1A48"/>
    <w:rsid w:val="0085792F"/>
    <w:rsid w:val="008712B9"/>
    <w:rsid w:val="008E6E55"/>
    <w:rsid w:val="009548F1"/>
    <w:rsid w:val="00960D5B"/>
    <w:rsid w:val="009910EA"/>
    <w:rsid w:val="009A22C3"/>
    <w:rsid w:val="009D23E4"/>
    <w:rsid w:val="00A16173"/>
    <w:rsid w:val="00A32D76"/>
    <w:rsid w:val="00A53D69"/>
    <w:rsid w:val="00A9699F"/>
    <w:rsid w:val="00AA3243"/>
    <w:rsid w:val="00B0506A"/>
    <w:rsid w:val="00B244CB"/>
    <w:rsid w:val="00B45033"/>
    <w:rsid w:val="00BD24BB"/>
    <w:rsid w:val="00BF1DB4"/>
    <w:rsid w:val="00C10506"/>
    <w:rsid w:val="00C3540F"/>
    <w:rsid w:val="00C63F65"/>
    <w:rsid w:val="00CC7F4B"/>
    <w:rsid w:val="00D018AF"/>
    <w:rsid w:val="00DA3EBB"/>
    <w:rsid w:val="00EA1541"/>
    <w:rsid w:val="00EA67EB"/>
    <w:rsid w:val="00EB5884"/>
    <w:rsid w:val="00F32E8B"/>
    <w:rsid w:val="00F50812"/>
    <w:rsid w:val="00FA6CD9"/>
    <w:rsid w:val="00FC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B6BC0"/>
  <w15:docId w15:val="{0C4DC3B6-D942-48B9-AFCC-3A79DA4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CB"/>
    <w:pPr>
      <w:ind w:left="720"/>
      <w:contextualSpacing/>
    </w:pPr>
  </w:style>
  <w:style w:type="table" w:styleId="TableGrid">
    <w:name w:val="Table Grid"/>
    <w:basedOn w:val="TableNormal"/>
    <w:uiPriority w:val="39"/>
    <w:rsid w:val="00B2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C0"/>
  </w:style>
  <w:style w:type="paragraph" w:styleId="Footer">
    <w:name w:val="footer"/>
    <w:basedOn w:val="Normal"/>
    <w:link w:val="FooterChar"/>
    <w:uiPriority w:val="99"/>
    <w:unhideWhenUsed/>
    <w:rsid w:val="004C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C0"/>
  </w:style>
  <w:style w:type="character" w:styleId="Hyperlink">
    <w:name w:val="Hyperlink"/>
    <w:basedOn w:val="DefaultParagraphFont"/>
    <w:uiPriority w:val="99"/>
    <w:unhideWhenUsed/>
    <w:rsid w:val="00AA3243"/>
    <w:rPr>
      <w:color w:val="0563C1" w:themeColor="hyperlink"/>
      <w:u w:val="single"/>
    </w:rPr>
  </w:style>
  <w:style w:type="character" w:customStyle="1" w:styleId="UnresolvedMention1">
    <w:name w:val="Unresolved Mention1"/>
    <w:basedOn w:val="DefaultParagraphFont"/>
    <w:uiPriority w:val="99"/>
    <w:semiHidden/>
    <w:unhideWhenUsed/>
    <w:rsid w:val="00AA3243"/>
    <w:rPr>
      <w:color w:val="605E5C"/>
      <w:shd w:val="clear" w:color="auto" w:fill="E1DFDD"/>
    </w:rPr>
  </w:style>
  <w:style w:type="character" w:styleId="CommentReference">
    <w:name w:val="annotation reference"/>
    <w:basedOn w:val="DefaultParagraphFont"/>
    <w:uiPriority w:val="99"/>
    <w:semiHidden/>
    <w:unhideWhenUsed/>
    <w:rsid w:val="006813D1"/>
    <w:rPr>
      <w:sz w:val="16"/>
      <w:szCs w:val="16"/>
    </w:rPr>
  </w:style>
  <w:style w:type="paragraph" w:styleId="CommentText">
    <w:name w:val="annotation text"/>
    <w:basedOn w:val="Normal"/>
    <w:link w:val="CommentTextChar"/>
    <w:uiPriority w:val="99"/>
    <w:semiHidden/>
    <w:unhideWhenUsed/>
    <w:rsid w:val="006813D1"/>
    <w:pPr>
      <w:spacing w:line="240" w:lineRule="auto"/>
    </w:pPr>
    <w:rPr>
      <w:sz w:val="20"/>
      <w:szCs w:val="20"/>
    </w:rPr>
  </w:style>
  <w:style w:type="character" w:customStyle="1" w:styleId="CommentTextChar">
    <w:name w:val="Comment Text Char"/>
    <w:basedOn w:val="DefaultParagraphFont"/>
    <w:link w:val="CommentText"/>
    <w:uiPriority w:val="99"/>
    <w:semiHidden/>
    <w:rsid w:val="006813D1"/>
    <w:rPr>
      <w:sz w:val="20"/>
      <w:szCs w:val="20"/>
    </w:rPr>
  </w:style>
  <w:style w:type="paragraph" w:styleId="CommentSubject">
    <w:name w:val="annotation subject"/>
    <w:basedOn w:val="CommentText"/>
    <w:next w:val="CommentText"/>
    <w:link w:val="CommentSubjectChar"/>
    <w:uiPriority w:val="99"/>
    <w:semiHidden/>
    <w:unhideWhenUsed/>
    <w:rsid w:val="006813D1"/>
    <w:rPr>
      <w:b/>
      <w:bCs/>
    </w:rPr>
  </w:style>
  <w:style w:type="character" w:customStyle="1" w:styleId="CommentSubjectChar">
    <w:name w:val="Comment Subject Char"/>
    <w:basedOn w:val="CommentTextChar"/>
    <w:link w:val="CommentSubject"/>
    <w:uiPriority w:val="99"/>
    <w:semiHidden/>
    <w:rsid w:val="006813D1"/>
    <w:rPr>
      <w:b/>
      <w:bCs/>
      <w:sz w:val="20"/>
      <w:szCs w:val="20"/>
    </w:rPr>
  </w:style>
  <w:style w:type="paragraph" w:styleId="Revision">
    <w:name w:val="Revision"/>
    <w:hidden/>
    <w:uiPriority w:val="99"/>
    <w:semiHidden/>
    <w:rsid w:val="006813D1"/>
    <w:pPr>
      <w:spacing w:after="0" w:line="240" w:lineRule="auto"/>
    </w:pPr>
  </w:style>
  <w:style w:type="paragraph" w:styleId="BalloonText">
    <w:name w:val="Balloon Text"/>
    <w:basedOn w:val="Normal"/>
    <w:link w:val="BalloonTextChar"/>
    <w:uiPriority w:val="99"/>
    <w:semiHidden/>
    <w:unhideWhenUsed/>
    <w:rsid w:val="00681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D1"/>
    <w:rPr>
      <w:rFonts w:ascii="Tahoma" w:hAnsi="Tahoma" w:cs="Tahoma"/>
      <w:sz w:val="16"/>
      <w:szCs w:val="16"/>
    </w:rPr>
  </w:style>
  <w:style w:type="character" w:styleId="UnresolvedMention">
    <w:name w:val="Unresolved Mention"/>
    <w:basedOn w:val="DefaultParagraphFont"/>
    <w:uiPriority w:val="99"/>
    <w:semiHidden/>
    <w:unhideWhenUsed/>
    <w:rsid w:val="0060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ckinney@waamh.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amh.org.au/assets/policies/lived-experience-participation-pay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ighlighted xmlns="f7d5334f-fe4c-4f8f-958c-44ab54e90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F64292EA17E74488C8188BC836E517" ma:contentTypeVersion="7" ma:contentTypeDescription="Create a new document." ma:contentTypeScope="" ma:versionID="537a9809d2ae35f981ce627b2a33c678">
  <xsd:schema xmlns:xsd="http://www.w3.org/2001/XMLSchema" xmlns:xs="http://www.w3.org/2001/XMLSchema" xmlns:p="http://schemas.microsoft.com/office/2006/metadata/properties" xmlns:ns2="f7d5334f-fe4c-4f8f-958c-44ab54e90f99" xmlns:ns3="d80974e3-6a7b-463d-b6ab-d4049d06fbcd" targetNamespace="http://schemas.microsoft.com/office/2006/metadata/properties" ma:root="true" ma:fieldsID="d98e1606f8f671dfa99080349e531583" ns2:_="" ns3:_="">
    <xsd:import namespace="f7d5334f-fe4c-4f8f-958c-44ab54e90f99"/>
    <xsd:import namespace="d80974e3-6a7b-463d-b6ab-d4049d06fbcd"/>
    <xsd:element name="properties">
      <xsd:complexType>
        <xsd:sequence>
          <xsd:element name="documentManagement">
            <xsd:complexType>
              <xsd:all>
                <xsd:element ref="ns2:Highlight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5334f-fe4c-4f8f-958c-44ab54e90f99" elementFormDefault="qualified">
    <xsd:import namespace="http://schemas.microsoft.com/office/2006/documentManagement/types"/>
    <xsd:import namespace="http://schemas.microsoft.com/office/infopath/2007/PartnerControls"/>
    <xsd:element name="Highlighted" ma:index="8" nillable="true" ma:displayName="Highlighted" ma:internalName="Highlighte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974e3-6a7b-463d-b6ab-d4049d06fb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2999E-3507-4685-93F5-C695591A1CB6}">
  <ds:schemaRefs>
    <ds:schemaRef ds:uri="http://schemas.microsoft.com/office/2006/metadata/properties"/>
    <ds:schemaRef ds:uri="http://schemas.microsoft.com/office/infopath/2007/PartnerControls"/>
    <ds:schemaRef ds:uri="f7d5334f-fe4c-4f8f-958c-44ab54e90f99"/>
  </ds:schemaRefs>
</ds:datastoreItem>
</file>

<file path=customXml/itemProps2.xml><?xml version="1.0" encoding="utf-8"?>
<ds:datastoreItem xmlns:ds="http://schemas.openxmlformats.org/officeDocument/2006/customXml" ds:itemID="{F5477FB9-F612-46DB-A38D-87219790CE15}">
  <ds:schemaRefs>
    <ds:schemaRef ds:uri="http://schemas.microsoft.com/sharepoint/v3/contenttype/forms"/>
  </ds:schemaRefs>
</ds:datastoreItem>
</file>

<file path=customXml/itemProps3.xml><?xml version="1.0" encoding="utf-8"?>
<ds:datastoreItem xmlns:ds="http://schemas.openxmlformats.org/officeDocument/2006/customXml" ds:itemID="{AD14614B-447A-4165-B199-B0E8F9FA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5334f-fe4c-4f8f-958c-44ab54e90f99"/>
    <ds:schemaRef ds:uri="d80974e3-6a7b-463d-b6ab-d4049d06f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Wrynn</dc:creator>
  <cp:lastModifiedBy>Aden Kenworthy</cp:lastModifiedBy>
  <cp:revision>2</cp:revision>
  <cp:lastPrinted>2021-03-21T11:32:00Z</cp:lastPrinted>
  <dcterms:created xsi:type="dcterms:W3CDTF">2021-03-29T08:02:00Z</dcterms:created>
  <dcterms:modified xsi:type="dcterms:W3CDTF">2021-03-29T08:02:00Z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0x010100FBF64292EA17E74488C8188BC836E517</vt:lpwstr>
  </property>
  <property fmtid="{D5CDD505-2E9C-101B-9397-08002B2CF9AE}" pid="3" name="Order">
    <vt:r8>1001400</vt:r8>
  </property>
</Properties>
</file>