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A9" w:rsidRPr="00CE2830" w:rsidRDefault="00562AA9" w:rsidP="00CE2830">
      <w:pPr>
        <w:jc w:val="center"/>
        <w:rPr>
          <w:sz w:val="44"/>
          <w:szCs w:val="44"/>
          <w:lang w:val="en-US"/>
        </w:rPr>
      </w:pPr>
    </w:p>
    <w:p w:rsidR="00562AA9" w:rsidRPr="00CE2830" w:rsidRDefault="00562AA9" w:rsidP="00CE2830">
      <w:pPr>
        <w:jc w:val="center"/>
        <w:rPr>
          <w:sz w:val="44"/>
          <w:szCs w:val="44"/>
          <w:lang w:val="en-US"/>
        </w:rPr>
      </w:pPr>
    </w:p>
    <w:p w:rsidR="00562AA9" w:rsidRPr="00CE2830" w:rsidRDefault="00562AA9" w:rsidP="00CE2830">
      <w:pPr>
        <w:jc w:val="center"/>
        <w:rPr>
          <w:sz w:val="44"/>
          <w:szCs w:val="44"/>
          <w:lang w:val="en-US"/>
        </w:rPr>
      </w:pPr>
    </w:p>
    <w:p w:rsidR="00562AA9" w:rsidRPr="00CE2830" w:rsidRDefault="00562AA9" w:rsidP="00CE2830">
      <w:pPr>
        <w:jc w:val="center"/>
        <w:rPr>
          <w:sz w:val="44"/>
          <w:szCs w:val="44"/>
          <w:lang w:val="en-US"/>
        </w:rPr>
      </w:pPr>
    </w:p>
    <w:p w:rsidR="00562AA9" w:rsidRPr="00CE2830" w:rsidRDefault="00562AA9" w:rsidP="00CE2830">
      <w:pPr>
        <w:jc w:val="center"/>
        <w:rPr>
          <w:sz w:val="44"/>
          <w:szCs w:val="44"/>
          <w:lang w:val="en-US"/>
        </w:rPr>
      </w:pPr>
      <w:r w:rsidRPr="00CE2830">
        <w:rPr>
          <w:sz w:val="44"/>
          <w:szCs w:val="44"/>
          <w:lang w:val="en-US"/>
        </w:rPr>
        <w:t>MEMORANDUM OF UNDERSTANDING</w:t>
      </w:r>
    </w:p>
    <w:p w:rsidR="00562AA9" w:rsidRPr="00CE2830" w:rsidRDefault="00562AA9" w:rsidP="00CE2830">
      <w:pPr>
        <w:jc w:val="center"/>
        <w:rPr>
          <w:sz w:val="44"/>
          <w:szCs w:val="44"/>
          <w:lang w:val="en-US"/>
        </w:rPr>
      </w:pPr>
    </w:p>
    <w:p w:rsidR="00562AA9" w:rsidRPr="00CE2830" w:rsidRDefault="00562AA9" w:rsidP="00CE2830">
      <w:pPr>
        <w:jc w:val="center"/>
        <w:rPr>
          <w:sz w:val="44"/>
          <w:szCs w:val="44"/>
          <w:lang w:val="en-US"/>
        </w:rPr>
      </w:pPr>
      <w:r w:rsidRPr="00CE2830">
        <w:rPr>
          <w:sz w:val="44"/>
          <w:szCs w:val="44"/>
          <w:lang w:val="en-US"/>
        </w:rPr>
        <w:t>Between</w:t>
      </w:r>
    </w:p>
    <w:p w:rsidR="00562AA9" w:rsidRPr="00CE2830" w:rsidRDefault="00562AA9" w:rsidP="00CE2830">
      <w:pPr>
        <w:jc w:val="center"/>
        <w:rPr>
          <w:sz w:val="44"/>
          <w:szCs w:val="44"/>
          <w:lang w:val="en-US"/>
        </w:rPr>
      </w:pPr>
    </w:p>
    <w:p w:rsidR="00562AA9" w:rsidRPr="00CE2830" w:rsidRDefault="00562AA9" w:rsidP="00CE2830">
      <w:pPr>
        <w:jc w:val="center"/>
        <w:rPr>
          <w:color w:val="231BC7"/>
          <w:sz w:val="44"/>
          <w:szCs w:val="44"/>
          <w:lang w:val="en-US"/>
        </w:rPr>
      </w:pPr>
      <w:r w:rsidRPr="00CE2830">
        <w:rPr>
          <w:color w:val="231BC7"/>
          <w:sz w:val="44"/>
          <w:szCs w:val="44"/>
          <w:lang w:val="en-US"/>
        </w:rPr>
        <w:t>Agency A</w:t>
      </w:r>
    </w:p>
    <w:p w:rsidR="00562AA9" w:rsidRPr="00CE2830" w:rsidRDefault="00562AA9" w:rsidP="00CE2830">
      <w:pPr>
        <w:jc w:val="center"/>
        <w:rPr>
          <w:sz w:val="44"/>
          <w:szCs w:val="44"/>
          <w:lang w:val="en-US"/>
        </w:rPr>
      </w:pPr>
    </w:p>
    <w:p w:rsidR="00562AA9" w:rsidRPr="00CE2830" w:rsidRDefault="00562AA9" w:rsidP="00CE2830">
      <w:pPr>
        <w:jc w:val="center"/>
        <w:rPr>
          <w:sz w:val="44"/>
          <w:szCs w:val="44"/>
          <w:lang w:val="en-US"/>
        </w:rPr>
      </w:pPr>
      <w:r w:rsidRPr="00CE2830">
        <w:rPr>
          <w:sz w:val="44"/>
          <w:szCs w:val="44"/>
          <w:lang w:val="en-US"/>
        </w:rPr>
        <w:t>And</w:t>
      </w:r>
    </w:p>
    <w:p w:rsidR="00562AA9" w:rsidRPr="00CE2830" w:rsidRDefault="00562AA9" w:rsidP="00CE2830">
      <w:pPr>
        <w:jc w:val="center"/>
        <w:rPr>
          <w:sz w:val="44"/>
          <w:szCs w:val="44"/>
          <w:lang w:val="en-US"/>
        </w:rPr>
      </w:pPr>
    </w:p>
    <w:p w:rsidR="00562AA9" w:rsidRPr="00CE2830" w:rsidRDefault="00562AA9" w:rsidP="00CE2830">
      <w:pPr>
        <w:jc w:val="center"/>
        <w:rPr>
          <w:color w:val="231BC7"/>
          <w:sz w:val="44"/>
          <w:szCs w:val="44"/>
          <w:lang w:val="en-US"/>
        </w:rPr>
      </w:pPr>
      <w:r w:rsidRPr="00CE2830">
        <w:rPr>
          <w:color w:val="231BC7"/>
          <w:sz w:val="44"/>
          <w:szCs w:val="44"/>
          <w:lang w:val="en-US"/>
        </w:rPr>
        <w:t>Agency B</w:t>
      </w:r>
    </w:p>
    <w:p w:rsidR="005B1802" w:rsidRPr="00CE2830" w:rsidRDefault="005B1802" w:rsidP="00CE2830">
      <w:pPr>
        <w:jc w:val="center"/>
        <w:rPr>
          <w:color w:val="FF0000"/>
          <w:sz w:val="44"/>
          <w:szCs w:val="44"/>
          <w:lang w:val="en-US"/>
        </w:rPr>
      </w:pPr>
      <w:r w:rsidRPr="00CE2830">
        <w:rPr>
          <w:color w:val="FF0000"/>
          <w:sz w:val="44"/>
          <w:szCs w:val="44"/>
          <w:lang w:val="en-US"/>
        </w:rPr>
        <w:t>(List all the Agencies in the MOU)</w:t>
      </w:r>
    </w:p>
    <w:p w:rsidR="00CE2830" w:rsidRPr="00CE2830" w:rsidRDefault="005B1802" w:rsidP="00CE2830">
      <w:pPr>
        <w:rPr>
          <w:b/>
        </w:rPr>
      </w:pPr>
      <w:r w:rsidRPr="00CE2830">
        <w:rPr>
          <w:b/>
        </w:rPr>
        <w:t>Date of Development:</w:t>
      </w:r>
    </w:p>
    <w:p w:rsidR="005B1802" w:rsidRPr="00CE2830" w:rsidRDefault="005B1802" w:rsidP="00CE2830">
      <w:pPr>
        <w:rPr>
          <w:b/>
        </w:rPr>
      </w:pPr>
      <w:r w:rsidRPr="00CE2830">
        <w:rPr>
          <w:b/>
        </w:rPr>
        <w:t>Date of Review:</w:t>
      </w:r>
    </w:p>
    <w:p w:rsidR="00C24D4C" w:rsidRDefault="00C24D4C">
      <w:pPr>
        <w:rPr>
          <w:rFonts w:ascii="Arial" w:hAnsi="Arial" w:cs="Arial"/>
          <w:b/>
        </w:rPr>
      </w:pPr>
      <w:r>
        <w:rPr>
          <w:rFonts w:ascii="Arial" w:hAnsi="Arial" w:cs="Arial"/>
          <w:b/>
        </w:rPr>
        <w:br w:type="page"/>
      </w:r>
    </w:p>
    <w:p w:rsidR="00562AA9" w:rsidRPr="00C77AB9" w:rsidRDefault="00562AA9">
      <w:pPr>
        <w:rPr>
          <w:rFonts w:ascii="Arial" w:hAnsi="Arial" w:cs="Arial"/>
          <w:b/>
        </w:rPr>
      </w:pPr>
    </w:p>
    <w:sdt>
      <w:sdtPr>
        <w:rPr>
          <w:rFonts w:asciiTheme="minorHAnsi" w:eastAsiaTheme="minorHAnsi" w:hAnsiTheme="minorHAnsi" w:cstheme="minorBidi"/>
          <w:b w:val="0"/>
          <w:bCs w:val="0"/>
          <w:color w:val="auto"/>
          <w:sz w:val="22"/>
          <w:szCs w:val="22"/>
          <w:lang w:val="en-AU"/>
        </w:rPr>
        <w:id w:val="607281985"/>
        <w:docPartObj>
          <w:docPartGallery w:val="Table of Contents"/>
          <w:docPartUnique/>
        </w:docPartObj>
      </w:sdtPr>
      <w:sdtEndPr>
        <w:rPr>
          <w:color w:val="2339C7"/>
        </w:rPr>
      </w:sdtEndPr>
      <w:sdtContent>
        <w:p w:rsidR="00CE2830" w:rsidRDefault="00CE2830">
          <w:pPr>
            <w:pStyle w:val="TOCHeading"/>
          </w:pPr>
          <w:r>
            <w:t>Contents</w:t>
          </w:r>
        </w:p>
        <w:p w:rsidR="00274FF9" w:rsidRDefault="00965207">
          <w:pPr>
            <w:pStyle w:val="TOC1"/>
            <w:tabs>
              <w:tab w:val="left" w:pos="440"/>
              <w:tab w:val="right" w:leader="dot" w:pos="9016"/>
            </w:tabs>
            <w:rPr>
              <w:rFonts w:eastAsiaTheme="minorEastAsia"/>
              <w:noProof/>
              <w:lang w:eastAsia="en-AU"/>
            </w:rPr>
          </w:pPr>
          <w:r>
            <w:fldChar w:fldCharType="begin"/>
          </w:r>
          <w:r w:rsidR="00CE2830">
            <w:instrText xml:space="preserve"> TOC \o "1-3" \h \z \u </w:instrText>
          </w:r>
          <w:r>
            <w:fldChar w:fldCharType="separate"/>
          </w:r>
          <w:hyperlink w:anchor="_Toc372531608" w:history="1">
            <w:r w:rsidR="00274FF9" w:rsidRPr="00645AD8">
              <w:rPr>
                <w:rStyle w:val="Hyperlink"/>
                <w:rFonts w:ascii="Arial" w:hAnsi="Arial" w:cs="Arial"/>
                <w:noProof/>
              </w:rPr>
              <w:t>1.</w:t>
            </w:r>
            <w:r w:rsidR="00274FF9">
              <w:rPr>
                <w:rFonts w:eastAsiaTheme="minorEastAsia"/>
                <w:noProof/>
                <w:lang w:eastAsia="en-AU"/>
              </w:rPr>
              <w:tab/>
            </w:r>
            <w:r w:rsidR="00274FF9" w:rsidRPr="00645AD8">
              <w:rPr>
                <w:rStyle w:val="Hyperlink"/>
                <w:rFonts w:ascii="Arial" w:hAnsi="Arial" w:cs="Arial"/>
                <w:noProof/>
              </w:rPr>
              <w:t>Background (optional)</w:t>
            </w:r>
            <w:r w:rsidR="00274FF9">
              <w:rPr>
                <w:noProof/>
                <w:webHidden/>
              </w:rPr>
              <w:tab/>
            </w:r>
            <w:r>
              <w:rPr>
                <w:noProof/>
                <w:webHidden/>
              </w:rPr>
              <w:fldChar w:fldCharType="begin"/>
            </w:r>
            <w:r w:rsidR="00274FF9">
              <w:rPr>
                <w:noProof/>
                <w:webHidden/>
              </w:rPr>
              <w:instrText xml:space="preserve"> PAGEREF _Toc372531608 \h </w:instrText>
            </w:r>
            <w:r>
              <w:rPr>
                <w:noProof/>
                <w:webHidden/>
              </w:rPr>
            </w:r>
            <w:r>
              <w:rPr>
                <w:noProof/>
                <w:webHidden/>
              </w:rPr>
              <w:fldChar w:fldCharType="separate"/>
            </w:r>
            <w:r w:rsidR="005F6619">
              <w:rPr>
                <w:noProof/>
                <w:webHidden/>
              </w:rPr>
              <w:t>3</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09" w:history="1">
            <w:r w:rsidR="00274FF9" w:rsidRPr="00645AD8">
              <w:rPr>
                <w:rStyle w:val="Hyperlink"/>
                <w:rFonts w:ascii="Arial" w:hAnsi="Arial" w:cs="Arial"/>
                <w:noProof/>
              </w:rPr>
              <w:t>2.</w:t>
            </w:r>
            <w:r w:rsidR="00274FF9">
              <w:rPr>
                <w:rFonts w:eastAsiaTheme="minorEastAsia"/>
                <w:noProof/>
                <w:lang w:eastAsia="en-AU"/>
              </w:rPr>
              <w:tab/>
            </w:r>
            <w:r w:rsidR="00274FF9" w:rsidRPr="00645AD8">
              <w:rPr>
                <w:rStyle w:val="Hyperlink"/>
                <w:rFonts w:ascii="Arial" w:hAnsi="Arial" w:cs="Arial"/>
                <w:noProof/>
              </w:rPr>
              <w:t>Purpose of MOU</w:t>
            </w:r>
            <w:r w:rsidR="00274FF9">
              <w:rPr>
                <w:noProof/>
                <w:webHidden/>
              </w:rPr>
              <w:tab/>
            </w:r>
            <w:r>
              <w:rPr>
                <w:noProof/>
                <w:webHidden/>
              </w:rPr>
              <w:fldChar w:fldCharType="begin"/>
            </w:r>
            <w:r w:rsidR="00274FF9">
              <w:rPr>
                <w:noProof/>
                <w:webHidden/>
              </w:rPr>
              <w:instrText xml:space="preserve"> PAGEREF _Toc372531609 \h </w:instrText>
            </w:r>
            <w:r>
              <w:rPr>
                <w:noProof/>
                <w:webHidden/>
              </w:rPr>
            </w:r>
            <w:r>
              <w:rPr>
                <w:noProof/>
                <w:webHidden/>
              </w:rPr>
              <w:fldChar w:fldCharType="separate"/>
            </w:r>
            <w:r w:rsidR="005F6619">
              <w:rPr>
                <w:noProof/>
                <w:webHidden/>
              </w:rPr>
              <w:t>3</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0" w:history="1">
            <w:r w:rsidR="00274FF9" w:rsidRPr="00645AD8">
              <w:rPr>
                <w:rStyle w:val="Hyperlink"/>
                <w:rFonts w:ascii="Arial" w:hAnsi="Arial" w:cs="Arial"/>
                <w:noProof/>
              </w:rPr>
              <w:t>3.</w:t>
            </w:r>
            <w:r w:rsidR="00274FF9">
              <w:rPr>
                <w:rFonts w:eastAsiaTheme="minorEastAsia"/>
                <w:noProof/>
                <w:lang w:eastAsia="en-AU"/>
              </w:rPr>
              <w:tab/>
            </w:r>
            <w:r w:rsidR="00274FF9" w:rsidRPr="00645AD8">
              <w:rPr>
                <w:rStyle w:val="Hyperlink"/>
                <w:rFonts w:ascii="Arial" w:hAnsi="Arial" w:cs="Arial"/>
                <w:noProof/>
              </w:rPr>
              <w:t>Guiding principles</w:t>
            </w:r>
            <w:r w:rsidR="00274FF9">
              <w:rPr>
                <w:noProof/>
                <w:webHidden/>
              </w:rPr>
              <w:tab/>
            </w:r>
            <w:r>
              <w:rPr>
                <w:noProof/>
                <w:webHidden/>
              </w:rPr>
              <w:fldChar w:fldCharType="begin"/>
            </w:r>
            <w:r w:rsidR="00274FF9">
              <w:rPr>
                <w:noProof/>
                <w:webHidden/>
              </w:rPr>
              <w:instrText xml:space="preserve"> PAGEREF _Toc372531610 \h </w:instrText>
            </w:r>
            <w:r>
              <w:rPr>
                <w:noProof/>
                <w:webHidden/>
              </w:rPr>
            </w:r>
            <w:r>
              <w:rPr>
                <w:noProof/>
                <w:webHidden/>
              </w:rPr>
              <w:fldChar w:fldCharType="separate"/>
            </w:r>
            <w:r w:rsidR="005F6619">
              <w:rPr>
                <w:noProof/>
                <w:webHidden/>
              </w:rPr>
              <w:t>3</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1" w:history="1">
            <w:r w:rsidR="00274FF9" w:rsidRPr="00645AD8">
              <w:rPr>
                <w:rStyle w:val="Hyperlink"/>
                <w:rFonts w:ascii="Arial" w:hAnsi="Arial" w:cs="Arial"/>
                <w:noProof/>
              </w:rPr>
              <w:t>4.</w:t>
            </w:r>
            <w:r w:rsidR="00274FF9">
              <w:rPr>
                <w:rFonts w:eastAsiaTheme="minorEastAsia"/>
                <w:noProof/>
                <w:lang w:eastAsia="en-AU"/>
              </w:rPr>
              <w:tab/>
            </w:r>
            <w:r w:rsidR="00274FF9" w:rsidRPr="00645AD8">
              <w:rPr>
                <w:rStyle w:val="Hyperlink"/>
                <w:rFonts w:ascii="Arial" w:hAnsi="Arial" w:cs="Arial"/>
                <w:noProof/>
              </w:rPr>
              <w:t>Roles and Responsibilities of both parties</w:t>
            </w:r>
            <w:r w:rsidR="00274FF9">
              <w:rPr>
                <w:noProof/>
                <w:webHidden/>
              </w:rPr>
              <w:tab/>
            </w:r>
            <w:r>
              <w:rPr>
                <w:noProof/>
                <w:webHidden/>
              </w:rPr>
              <w:fldChar w:fldCharType="begin"/>
            </w:r>
            <w:r w:rsidR="00274FF9">
              <w:rPr>
                <w:noProof/>
                <w:webHidden/>
              </w:rPr>
              <w:instrText xml:space="preserve"> PAGEREF _Toc372531611 \h </w:instrText>
            </w:r>
            <w:r>
              <w:rPr>
                <w:noProof/>
                <w:webHidden/>
              </w:rPr>
            </w:r>
            <w:r>
              <w:rPr>
                <w:noProof/>
                <w:webHidden/>
              </w:rPr>
              <w:fldChar w:fldCharType="separate"/>
            </w:r>
            <w:r w:rsidR="005F6619">
              <w:rPr>
                <w:noProof/>
                <w:webHidden/>
              </w:rPr>
              <w:t>3</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2" w:history="1">
            <w:r w:rsidR="00274FF9" w:rsidRPr="00645AD8">
              <w:rPr>
                <w:rStyle w:val="Hyperlink"/>
                <w:rFonts w:ascii="Arial" w:hAnsi="Arial" w:cs="Arial"/>
                <w:noProof/>
              </w:rPr>
              <w:t>5.</w:t>
            </w:r>
            <w:r w:rsidR="00274FF9">
              <w:rPr>
                <w:rFonts w:eastAsiaTheme="minorEastAsia"/>
                <w:noProof/>
                <w:lang w:eastAsia="en-AU"/>
              </w:rPr>
              <w:tab/>
            </w:r>
            <w:r w:rsidR="00274FF9" w:rsidRPr="00645AD8">
              <w:rPr>
                <w:rStyle w:val="Hyperlink"/>
                <w:rFonts w:ascii="Arial" w:hAnsi="Arial" w:cs="Arial"/>
                <w:noProof/>
              </w:rPr>
              <w:t>Expected Outputs/ Results</w:t>
            </w:r>
            <w:r w:rsidR="00274FF9">
              <w:rPr>
                <w:noProof/>
                <w:webHidden/>
              </w:rPr>
              <w:tab/>
            </w:r>
            <w:r>
              <w:rPr>
                <w:noProof/>
                <w:webHidden/>
              </w:rPr>
              <w:fldChar w:fldCharType="begin"/>
            </w:r>
            <w:r w:rsidR="00274FF9">
              <w:rPr>
                <w:noProof/>
                <w:webHidden/>
              </w:rPr>
              <w:instrText xml:space="preserve"> PAGEREF _Toc372531612 \h </w:instrText>
            </w:r>
            <w:r>
              <w:rPr>
                <w:noProof/>
                <w:webHidden/>
              </w:rPr>
            </w:r>
            <w:r>
              <w:rPr>
                <w:noProof/>
                <w:webHidden/>
              </w:rPr>
              <w:fldChar w:fldCharType="separate"/>
            </w:r>
            <w:r w:rsidR="005F6619">
              <w:rPr>
                <w:noProof/>
                <w:webHidden/>
              </w:rPr>
              <w:t>4</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3" w:history="1">
            <w:r w:rsidR="00274FF9" w:rsidRPr="00645AD8">
              <w:rPr>
                <w:rStyle w:val="Hyperlink"/>
                <w:rFonts w:ascii="Arial" w:hAnsi="Arial" w:cs="Arial"/>
                <w:noProof/>
              </w:rPr>
              <w:t>6.</w:t>
            </w:r>
            <w:r w:rsidR="00274FF9">
              <w:rPr>
                <w:rFonts w:eastAsiaTheme="minorEastAsia"/>
                <w:noProof/>
                <w:lang w:eastAsia="en-AU"/>
              </w:rPr>
              <w:tab/>
            </w:r>
            <w:r w:rsidR="00274FF9" w:rsidRPr="00645AD8">
              <w:rPr>
                <w:rStyle w:val="Hyperlink"/>
                <w:rFonts w:ascii="Arial" w:hAnsi="Arial" w:cs="Arial"/>
                <w:noProof/>
              </w:rPr>
              <w:t>A defined Time Frame and/or a Time Line</w:t>
            </w:r>
            <w:r w:rsidR="00274FF9">
              <w:rPr>
                <w:noProof/>
                <w:webHidden/>
              </w:rPr>
              <w:tab/>
            </w:r>
            <w:r>
              <w:rPr>
                <w:noProof/>
                <w:webHidden/>
              </w:rPr>
              <w:fldChar w:fldCharType="begin"/>
            </w:r>
            <w:r w:rsidR="00274FF9">
              <w:rPr>
                <w:noProof/>
                <w:webHidden/>
              </w:rPr>
              <w:instrText xml:space="preserve"> PAGEREF _Toc372531613 \h </w:instrText>
            </w:r>
            <w:r>
              <w:rPr>
                <w:noProof/>
                <w:webHidden/>
              </w:rPr>
            </w:r>
            <w:r>
              <w:rPr>
                <w:noProof/>
                <w:webHidden/>
              </w:rPr>
              <w:fldChar w:fldCharType="separate"/>
            </w:r>
            <w:r w:rsidR="005F6619">
              <w:rPr>
                <w:noProof/>
                <w:webHidden/>
              </w:rPr>
              <w:t>4</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4" w:history="1">
            <w:r w:rsidR="00274FF9" w:rsidRPr="00645AD8">
              <w:rPr>
                <w:rStyle w:val="Hyperlink"/>
                <w:rFonts w:ascii="Arial" w:hAnsi="Arial" w:cs="Arial"/>
                <w:noProof/>
              </w:rPr>
              <w:t>7.</w:t>
            </w:r>
            <w:r w:rsidR="00274FF9">
              <w:rPr>
                <w:rFonts w:eastAsiaTheme="minorEastAsia"/>
                <w:noProof/>
                <w:lang w:eastAsia="en-AU"/>
              </w:rPr>
              <w:tab/>
            </w:r>
            <w:r w:rsidR="00274FF9" w:rsidRPr="00645AD8">
              <w:rPr>
                <w:rStyle w:val="Hyperlink"/>
                <w:rFonts w:ascii="Arial" w:hAnsi="Arial" w:cs="Arial"/>
                <w:noProof/>
              </w:rPr>
              <w:t>Governance</w:t>
            </w:r>
            <w:r w:rsidR="00274FF9">
              <w:rPr>
                <w:noProof/>
                <w:webHidden/>
              </w:rPr>
              <w:tab/>
            </w:r>
            <w:r>
              <w:rPr>
                <w:noProof/>
                <w:webHidden/>
              </w:rPr>
              <w:fldChar w:fldCharType="begin"/>
            </w:r>
            <w:r w:rsidR="00274FF9">
              <w:rPr>
                <w:noProof/>
                <w:webHidden/>
              </w:rPr>
              <w:instrText xml:space="preserve"> PAGEREF _Toc372531614 \h </w:instrText>
            </w:r>
            <w:r>
              <w:rPr>
                <w:noProof/>
                <w:webHidden/>
              </w:rPr>
            </w:r>
            <w:r>
              <w:rPr>
                <w:noProof/>
                <w:webHidden/>
              </w:rPr>
              <w:fldChar w:fldCharType="separate"/>
            </w:r>
            <w:r w:rsidR="005F6619">
              <w:rPr>
                <w:noProof/>
                <w:webHidden/>
              </w:rPr>
              <w:t>4</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5" w:history="1">
            <w:r w:rsidR="00274FF9" w:rsidRPr="00645AD8">
              <w:rPr>
                <w:rStyle w:val="Hyperlink"/>
                <w:rFonts w:ascii="Arial" w:hAnsi="Arial" w:cs="Arial"/>
                <w:noProof/>
              </w:rPr>
              <w:t>8.</w:t>
            </w:r>
            <w:r w:rsidR="00274FF9">
              <w:rPr>
                <w:rFonts w:eastAsiaTheme="minorEastAsia"/>
                <w:noProof/>
                <w:lang w:eastAsia="en-AU"/>
              </w:rPr>
              <w:tab/>
            </w:r>
            <w:r w:rsidR="00274FF9" w:rsidRPr="00645AD8">
              <w:rPr>
                <w:rStyle w:val="Hyperlink"/>
                <w:rFonts w:ascii="Arial" w:hAnsi="Arial" w:cs="Arial"/>
                <w:noProof/>
              </w:rPr>
              <w:t>Engaging with people with lived experience, their families and support people.</w:t>
            </w:r>
            <w:r w:rsidR="00274FF9">
              <w:rPr>
                <w:noProof/>
                <w:webHidden/>
              </w:rPr>
              <w:tab/>
            </w:r>
            <w:r>
              <w:rPr>
                <w:noProof/>
                <w:webHidden/>
              </w:rPr>
              <w:fldChar w:fldCharType="begin"/>
            </w:r>
            <w:r w:rsidR="00274FF9">
              <w:rPr>
                <w:noProof/>
                <w:webHidden/>
              </w:rPr>
              <w:instrText xml:space="preserve"> PAGEREF _Toc372531615 \h </w:instrText>
            </w:r>
            <w:r>
              <w:rPr>
                <w:noProof/>
                <w:webHidden/>
              </w:rPr>
            </w:r>
            <w:r>
              <w:rPr>
                <w:noProof/>
                <w:webHidden/>
              </w:rPr>
              <w:fldChar w:fldCharType="separate"/>
            </w:r>
            <w:r w:rsidR="005F6619">
              <w:rPr>
                <w:noProof/>
                <w:webHidden/>
              </w:rPr>
              <w:t>5</w:t>
            </w:r>
            <w:r>
              <w:rPr>
                <w:noProof/>
                <w:webHidden/>
              </w:rPr>
              <w:fldChar w:fldCharType="end"/>
            </w:r>
          </w:hyperlink>
        </w:p>
        <w:p w:rsidR="00274FF9" w:rsidRDefault="00965207">
          <w:pPr>
            <w:pStyle w:val="TOC1"/>
            <w:tabs>
              <w:tab w:val="left" w:pos="440"/>
              <w:tab w:val="right" w:leader="dot" w:pos="9016"/>
            </w:tabs>
            <w:rPr>
              <w:rFonts w:eastAsiaTheme="minorEastAsia"/>
              <w:noProof/>
              <w:lang w:eastAsia="en-AU"/>
            </w:rPr>
          </w:pPr>
          <w:hyperlink w:anchor="_Toc372531616" w:history="1">
            <w:r w:rsidR="00274FF9" w:rsidRPr="00645AD8">
              <w:rPr>
                <w:rStyle w:val="Hyperlink"/>
                <w:rFonts w:ascii="Arial" w:hAnsi="Arial" w:cs="Arial"/>
                <w:noProof/>
              </w:rPr>
              <w:t>9.</w:t>
            </w:r>
            <w:r w:rsidR="00274FF9">
              <w:rPr>
                <w:rFonts w:eastAsiaTheme="minorEastAsia"/>
                <w:noProof/>
                <w:lang w:eastAsia="en-AU"/>
              </w:rPr>
              <w:tab/>
            </w:r>
            <w:r w:rsidR="00274FF9" w:rsidRPr="00645AD8">
              <w:rPr>
                <w:rStyle w:val="Hyperlink"/>
                <w:rFonts w:ascii="Arial" w:hAnsi="Arial" w:cs="Arial"/>
                <w:noProof/>
              </w:rPr>
              <w:t>Dispute and conflict resolution</w:t>
            </w:r>
            <w:r w:rsidR="00274FF9">
              <w:rPr>
                <w:noProof/>
                <w:webHidden/>
              </w:rPr>
              <w:tab/>
            </w:r>
            <w:r>
              <w:rPr>
                <w:noProof/>
                <w:webHidden/>
              </w:rPr>
              <w:fldChar w:fldCharType="begin"/>
            </w:r>
            <w:r w:rsidR="00274FF9">
              <w:rPr>
                <w:noProof/>
                <w:webHidden/>
              </w:rPr>
              <w:instrText xml:space="preserve"> PAGEREF _Toc372531616 \h </w:instrText>
            </w:r>
            <w:r>
              <w:rPr>
                <w:noProof/>
                <w:webHidden/>
              </w:rPr>
            </w:r>
            <w:r>
              <w:rPr>
                <w:noProof/>
                <w:webHidden/>
              </w:rPr>
              <w:fldChar w:fldCharType="separate"/>
            </w:r>
            <w:r w:rsidR="005F6619">
              <w:rPr>
                <w:noProof/>
                <w:webHidden/>
              </w:rPr>
              <w:t>5</w:t>
            </w:r>
            <w:r>
              <w:rPr>
                <w:noProof/>
                <w:webHidden/>
              </w:rPr>
              <w:fldChar w:fldCharType="end"/>
            </w:r>
          </w:hyperlink>
        </w:p>
        <w:p w:rsidR="00274FF9" w:rsidRDefault="00965207">
          <w:pPr>
            <w:pStyle w:val="TOC1"/>
            <w:tabs>
              <w:tab w:val="left" w:pos="660"/>
              <w:tab w:val="right" w:leader="dot" w:pos="9016"/>
            </w:tabs>
            <w:rPr>
              <w:rFonts w:eastAsiaTheme="minorEastAsia"/>
              <w:noProof/>
              <w:lang w:eastAsia="en-AU"/>
            </w:rPr>
          </w:pPr>
          <w:hyperlink w:anchor="_Toc372531617" w:history="1">
            <w:r w:rsidR="00274FF9" w:rsidRPr="00645AD8">
              <w:rPr>
                <w:rStyle w:val="Hyperlink"/>
                <w:rFonts w:ascii="Arial" w:hAnsi="Arial" w:cs="Arial"/>
                <w:noProof/>
              </w:rPr>
              <w:t>10.</w:t>
            </w:r>
            <w:r w:rsidR="00274FF9">
              <w:rPr>
                <w:rFonts w:eastAsiaTheme="minorEastAsia"/>
                <w:noProof/>
                <w:lang w:eastAsia="en-AU"/>
              </w:rPr>
              <w:tab/>
            </w:r>
            <w:r w:rsidR="00274FF9" w:rsidRPr="00645AD8">
              <w:rPr>
                <w:rStyle w:val="Hyperlink"/>
                <w:rFonts w:ascii="Arial" w:hAnsi="Arial" w:cs="Arial"/>
                <w:noProof/>
              </w:rPr>
              <w:t>Confidentiality</w:t>
            </w:r>
            <w:r w:rsidR="00274FF9">
              <w:rPr>
                <w:noProof/>
                <w:webHidden/>
              </w:rPr>
              <w:tab/>
            </w:r>
            <w:r>
              <w:rPr>
                <w:noProof/>
                <w:webHidden/>
              </w:rPr>
              <w:fldChar w:fldCharType="begin"/>
            </w:r>
            <w:r w:rsidR="00274FF9">
              <w:rPr>
                <w:noProof/>
                <w:webHidden/>
              </w:rPr>
              <w:instrText xml:space="preserve"> PAGEREF _Toc372531617 \h </w:instrText>
            </w:r>
            <w:r>
              <w:rPr>
                <w:noProof/>
                <w:webHidden/>
              </w:rPr>
            </w:r>
            <w:r>
              <w:rPr>
                <w:noProof/>
                <w:webHidden/>
              </w:rPr>
              <w:fldChar w:fldCharType="separate"/>
            </w:r>
            <w:r w:rsidR="005F6619">
              <w:rPr>
                <w:noProof/>
                <w:webHidden/>
              </w:rPr>
              <w:t>5</w:t>
            </w:r>
            <w:r>
              <w:rPr>
                <w:noProof/>
                <w:webHidden/>
              </w:rPr>
              <w:fldChar w:fldCharType="end"/>
            </w:r>
          </w:hyperlink>
        </w:p>
        <w:p w:rsidR="00274FF9" w:rsidRDefault="00965207">
          <w:pPr>
            <w:pStyle w:val="TOC1"/>
            <w:tabs>
              <w:tab w:val="left" w:pos="660"/>
              <w:tab w:val="right" w:leader="dot" w:pos="9016"/>
            </w:tabs>
            <w:rPr>
              <w:rFonts w:eastAsiaTheme="minorEastAsia"/>
              <w:noProof/>
              <w:lang w:eastAsia="en-AU"/>
            </w:rPr>
          </w:pPr>
          <w:hyperlink w:anchor="_Toc372531618" w:history="1">
            <w:r w:rsidR="00274FF9" w:rsidRPr="00645AD8">
              <w:rPr>
                <w:rStyle w:val="Hyperlink"/>
                <w:rFonts w:ascii="Arial" w:hAnsi="Arial" w:cs="Arial"/>
                <w:noProof/>
              </w:rPr>
              <w:t>11.</w:t>
            </w:r>
            <w:r w:rsidR="00274FF9">
              <w:rPr>
                <w:rFonts w:eastAsiaTheme="minorEastAsia"/>
                <w:noProof/>
                <w:lang w:eastAsia="en-AU"/>
              </w:rPr>
              <w:tab/>
            </w:r>
            <w:r w:rsidR="00274FF9" w:rsidRPr="00645AD8">
              <w:rPr>
                <w:rStyle w:val="Hyperlink"/>
                <w:rFonts w:ascii="Arial" w:hAnsi="Arial" w:cs="Arial"/>
                <w:noProof/>
              </w:rPr>
              <w:t>Programme Funding</w:t>
            </w:r>
            <w:r w:rsidR="00274FF9">
              <w:rPr>
                <w:noProof/>
                <w:webHidden/>
              </w:rPr>
              <w:tab/>
            </w:r>
            <w:r>
              <w:rPr>
                <w:noProof/>
                <w:webHidden/>
              </w:rPr>
              <w:fldChar w:fldCharType="begin"/>
            </w:r>
            <w:r w:rsidR="00274FF9">
              <w:rPr>
                <w:noProof/>
                <w:webHidden/>
              </w:rPr>
              <w:instrText xml:space="preserve"> PAGEREF _Toc372531618 \h </w:instrText>
            </w:r>
            <w:r>
              <w:rPr>
                <w:noProof/>
                <w:webHidden/>
              </w:rPr>
            </w:r>
            <w:r>
              <w:rPr>
                <w:noProof/>
                <w:webHidden/>
              </w:rPr>
              <w:fldChar w:fldCharType="separate"/>
            </w:r>
            <w:r w:rsidR="005F6619">
              <w:rPr>
                <w:noProof/>
                <w:webHidden/>
              </w:rPr>
              <w:t>6</w:t>
            </w:r>
            <w:r>
              <w:rPr>
                <w:noProof/>
                <w:webHidden/>
              </w:rPr>
              <w:fldChar w:fldCharType="end"/>
            </w:r>
          </w:hyperlink>
        </w:p>
        <w:p w:rsidR="00274FF9" w:rsidRDefault="00965207">
          <w:pPr>
            <w:pStyle w:val="TOC1"/>
            <w:tabs>
              <w:tab w:val="left" w:pos="660"/>
              <w:tab w:val="right" w:leader="dot" w:pos="9016"/>
            </w:tabs>
            <w:rPr>
              <w:rFonts w:eastAsiaTheme="minorEastAsia"/>
              <w:noProof/>
              <w:lang w:eastAsia="en-AU"/>
            </w:rPr>
          </w:pPr>
          <w:hyperlink w:anchor="_Toc372531619" w:history="1">
            <w:r w:rsidR="00274FF9" w:rsidRPr="00645AD8">
              <w:rPr>
                <w:rStyle w:val="Hyperlink"/>
                <w:rFonts w:ascii="Arial" w:hAnsi="Arial" w:cs="Arial"/>
                <w:noProof/>
              </w:rPr>
              <w:t>12.</w:t>
            </w:r>
            <w:r w:rsidR="00274FF9">
              <w:rPr>
                <w:rFonts w:eastAsiaTheme="minorEastAsia"/>
                <w:noProof/>
                <w:lang w:eastAsia="en-AU"/>
              </w:rPr>
              <w:tab/>
            </w:r>
            <w:r w:rsidR="00274FF9" w:rsidRPr="00645AD8">
              <w:rPr>
                <w:rStyle w:val="Hyperlink"/>
                <w:rFonts w:ascii="Arial" w:hAnsi="Arial" w:cs="Arial"/>
                <w:noProof/>
              </w:rPr>
              <w:t>Evaluations i.e. surveys</w:t>
            </w:r>
            <w:r w:rsidR="00274FF9">
              <w:rPr>
                <w:noProof/>
                <w:webHidden/>
              </w:rPr>
              <w:tab/>
            </w:r>
            <w:r>
              <w:rPr>
                <w:noProof/>
                <w:webHidden/>
              </w:rPr>
              <w:fldChar w:fldCharType="begin"/>
            </w:r>
            <w:r w:rsidR="00274FF9">
              <w:rPr>
                <w:noProof/>
                <w:webHidden/>
              </w:rPr>
              <w:instrText xml:space="preserve"> PAGEREF _Toc372531619 \h </w:instrText>
            </w:r>
            <w:r>
              <w:rPr>
                <w:noProof/>
                <w:webHidden/>
              </w:rPr>
            </w:r>
            <w:r>
              <w:rPr>
                <w:noProof/>
                <w:webHidden/>
              </w:rPr>
              <w:fldChar w:fldCharType="separate"/>
            </w:r>
            <w:r w:rsidR="005F6619">
              <w:rPr>
                <w:noProof/>
                <w:webHidden/>
              </w:rPr>
              <w:t>6</w:t>
            </w:r>
            <w:r>
              <w:rPr>
                <w:noProof/>
                <w:webHidden/>
              </w:rPr>
              <w:fldChar w:fldCharType="end"/>
            </w:r>
          </w:hyperlink>
        </w:p>
        <w:p w:rsidR="00274FF9" w:rsidRDefault="00965207">
          <w:pPr>
            <w:pStyle w:val="TOC1"/>
            <w:tabs>
              <w:tab w:val="left" w:pos="660"/>
              <w:tab w:val="right" w:leader="dot" w:pos="9016"/>
            </w:tabs>
            <w:rPr>
              <w:rFonts w:eastAsiaTheme="minorEastAsia"/>
              <w:noProof/>
              <w:lang w:eastAsia="en-AU"/>
            </w:rPr>
          </w:pPr>
          <w:hyperlink w:anchor="_Toc372531620" w:history="1">
            <w:r w:rsidR="00274FF9" w:rsidRPr="00645AD8">
              <w:rPr>
                <w:rStyle w:val="Hyperlink"/>
                <w:rFonts w:ascii="Arial" w:hAnsi="Arial" w:cs="Arial"/>
                <w:noProof/>
              </w:rPr>
              <w:t>13.</w:t>
            </w:r>
            <w:r w:rsidR="00274FF9">
              <w:rPr>
                <w:rFonts w:eastAsiaTheme="minorEastAsia"/>
                <w:noProof/>
                <w:lang w:eastAsia="en-AU"/>
              </w:rPr>
              <w:tab/>
            </w:r>
            <w:r w:rsidR="00274FF9" w:rsidRPr="00645AD8">
              <w:rPr>
                <w:rStyle w:val="Hyperlink"/>
                <w:rFonts w:ascii="Arial" w:hAnsi="Arial" w:cs="Arial"/>
                <w:noProof/>
              </w:rPr>
              <w:t>Legal Implications of signing the document</w:t>
            </w:r>
            <w:r w:rsidR="00274FF9">
              <w:rPr>
                <w:noProof/>
                <w:webHidden/>
              </w:rPr>
              <w:tab/>
            </w:r>
            <w:r>
              <w:rPr>
                <w:noProof/>
                <w:webHidden/>
              </w:rPr>
              <w:fldChar w:fldCharType="begin"/>
            </w:r>
            <w:r w:rsidR="00274FF9">
              <w:rPr>
                <w:noProof/>
                <w:webHidden/>
              </w:rPr>
              <w:instrText xml:space="preserve"> PAGEREF _Toc372531620 \h </w:instrText>
            </w:r>
            <w:r>
              <w:rPr>
                <w:noProof/>
                <w:webHidden/>
              </w:rPr>
            </w:r>
            <w:r>
              <w:rPr>
                <w:noProof/>
                <w:webHidden/>
              </w:rPr>
              <w:fldChar w:fldCharType="separate"/>
            </w:r>
            <w:r w:rsidR="005F6619">
              <w:rPr>
                <w:noProof/>
                <w:webHidden/>
              </w:rPr>
              <w:t>7</w:t>
            </w:r>
            <w:r>
              <w:rPr>
                <w:noProof/>
                <w:webHidden/>
              </w:rPr>
              <w:fldChar w:fldCharType="end"/>
            </w:r>
          </w:hyperlink>
        </w:p>
        <w:p w:rsidR="008820CE" w:rsidRDefault="00965207">
          <w:r>
            <w:fldChar w:fldCharType="end"/>
          </w:r>
        </w:p>
        <w:p w:rsidR="008820CE" w:rsidRDefault="008820CE"/>
        <w:p w:rsidR="008820CE" w:rsidRDefault="008820CE"/>
        <w:p w:rsidR="008820CE" w:rsidRDefault="008820CE"/>
        <w:p w:rsidR="008820CE" w:rsidRDefault="008820CE"/>
        <w:p w:rsidR="008820CE" w:rsidRDefault="008820CE"/>
        <w:p w:rsidR="008820CE" w:rsidRDefault="008820CE">
          <w:r>
            <w:t xml:space="preserve">Black </w:t>
          </w:r>
          <w:proofErr w:type="gramStart"/>
          <w:r>
            <w:t>Print :</w:t>
          </w:r>
          <w:proofErr w:type="gramEnd"/>
          <w:r>
            <w:t xml:space="preserve"> Should remain in final document unless the section is not relevant and deleted</w:t>
          </w:r>
        </w:p>
        <w:p w:rsidR="008820CE" w:rsidRPr="008820CE" w:rsidRDefault="008820CE">
          <w:pPr>
            <w:rPr>
              <w:color w:val="FF0000"/>
            </w:rPr>
          </w:pPr>
          <w:r w:rsidRPr="008820CE">
            <w:rPr>
              <w:color w:val="FF0000"/>
            </w:rPr>
            <w:t>Red Print:  Is instructional text and should be removed from final document</w:t>
          </w:r>
        </w:p>
        <w:p w:rsidR="00CE2830" w:rsidRPr="008820CE" w:rsidRDefault="008820CE">
          <w:pPr>
            <w:rPr>
              <w:color w:val="2339C7"/>
            </w:rPr>
          </w:pPr>
          <w:r w:rsidRPr="008820CE">
            <w:rPr>
              <w:color w:val="2339C7"/>
            </w:rPr>
            <w:t>Blue Print:  Merely provides examples of text which has been used previously, and should be removed in final document</w:t>
          </w:r>
        </w:p>
      </w:sdtContent>
    </w:sdt>
    <w:p w:rsidR="00CE2830" w:rsidRDefault="00CE2830">
      <w:pPr>
        <w:rPr>
          <w:rFonts w:ascii="Arial" w:eastAsiaTheme="majorEastAsia" w:hAnsi="Arial" w:cs="Arial"/>
          <w:b/>
          <w:bCs/>
          <w:sz w:val="28"/>
          <w:szCs w:val="28"/>
        </w:rPr>
      </w:pPr>
      <w:r>
        <w:rPr>
          <w:rFonts w:ascii="Arial" w:hAnsi="Arial" w:cs="Arial"/>
        </w:rPr>
        <w:br w:type="page"/>
      </w:r>
    </w:p>
    <w:p w:rsidR="00CE2830" w:rsidRDefault="00CE2830" w:rsidP="00CE2830">
      <w:pPr>
        <w:pStyle w:val="Heading1"/>
        <w:ind w:left="284"/>
        <w:rPr>
          <w:rFonts w:ascii="Arial" w:hAnsi="Arial" w:cs="Arial"/>
          <w:color w:val="auto"/>
        </w:rPr>
      </w:pPr>
    </w:p>
    <w:p w:rsidR="00562AA9" w:rsidRPr="00C77AB9" w:rsidRDefault="00FD4183" w:rsidP="00043248">
      <w:pPr>
        <w:pStyle w:val="Heading1"/>
        <w:numPr>
          <w:ilvl w:val="0"/>
          <w:numId w:val="10"/>
        </w:numPr>
        <w:ind w:left="284" w:hanging="284"/>
        <w:rPr>
          <w:rFonts w:ascii="Arial" w:hAnsi="Arial" w:cs="Arial"/>
          <w:color w:val="auto"/>
        </w:rPr>
      </w:pPr>
      <w:bookmarkStart w:id="0" w:name="_Toc372531608"/>
      <w:r w:rsidRPr="00C77AB9">
        <w:rPr>
          <w:rFonts w:ascii="Arial" w:hAnsi="Arial" w:cs="Arial"/>
          <w:color w:val="auto"/>
        </w:rPr>
        <w:t>Background (optional)</w:t>
      </w:r>
      <w:bookmarkEnd w:id="0"/>
    </w:p>
    <w:p w:rsidR="00FD4183" w:rsidRPr="00C77AB9" w:rsidRDefault="00FD4183" w:rsidP="009F2176">
      <w:pPr>
        <w:rPr>
          <w:rFonts w:ascii="Arial" w:hAnsi="Arial" w:cs="Arial"/>
          <w:i/>
          <w:color w:val="FF0000"/>
          <w:sz w:val="24"/>
          <w:szCs w:val="24"/>
        </w:rPr>
      </w:pPr>
      <w:r w:rsidRPr="00C77AB9">
        <w:rPr>
          <w:rFonts w:ascii="Arial" w:hAnsi="Arial" w:cs="Arial"/>
          <w:i/>
          <w:color w:val="FF0000"/>
          <w:sz w:val="24"/>
          <w:szCs w:val="24"/>
        </w:rPr>
        <w:t>At times it may be helpful to explain the background that prompted the MOU and the context in which the MOU is made, especially if it involves more than 2 parties.</w:t>
      </w:r>
    </w:p>
    <w:p w:rsidR="00562AA9" w:rsidRPr="00C77AB9" w:rsidRDefault="00562AA9" w:rsidP="009F2176">
      <w:pPr>
        <w:pStyle w:val="ListParagraph"/>
        <w:numPr>
          <w:ilvl w:val="0"/>
          <w:numId w:val="1"/>
        </w:numPr>
        <w:ind w:left="709" w:hanging="709"/>
        <w:rPr>
          <w:rFonts w:ascii="Arial" w:hAnsi="Arial" w:cs="Arial"/>
          <w:b/>
        </w:rPr>
      </w:pPr>
      <w:r w:rsidRPr="00C77AB9">
        <w:rPr>
          <w:rFonts w:ascii="Arial" w:hAnsi="Arial" w:cs="Arial"/>
          <w:b/>
        </w:rPr>
        <w:t>Name All Parties involved</w:t>
      </w:r>
    </w:p>
    <w:p w:rsidR="00776C9B" w:rsidRPr="00C77AB9" w:rsidRDefault="00043248" w:rsidP="00043248">
      <w:pPr>
        <w:pStyle w:val="Heading1"/>
        <w:numPr>
          <w:ilvl w:val="0"/>
          <w:numId w:val="10"/>
        </w:numPr>
        <w:ind w:left="284" w:hanging="284"/>
        <w:rPr>
          <w:rFonts w:ascii="Arial" w:hAnsi="Arial" w:cs="Arial"/>
          <w:color w:val="auto"/>
        </w:rPr>
      </w:pPr>
      <w:bookmarkStart w:id="1" w:name="_Toc372531609"/>
      <w:r w:rsidRPr="00C77AB9">
        <w:rPr>
          <w:rFonts w:ascii="Arial" w:hAnsi="Arial" w:cs="Arial"/>
          <w:color w:val="auto"/>
        </w:rPr>
        <w:t>P</w:t>
      </w:r>
      <w:r w:rsidR="00776C9B" w:rsidRPr="00C77AB9">
        <w:rPr>
          <w:rFonts w:ascii="Arial" w:hAnsi="Arial" w:cs="Arial"/>
          <w:color w:val="auto"/>
        </w:rPr>
        <w:t>urpose of MOU</w:t>
      </w:r>
      <w:bookmarkEnd w:id="1"/>
      <w:r w:rsidR="00776C9B" w:rsidRPr="00C77AB9">
        <w:rPr>
          <w:rFonts w:ascii="Arial" w:hAnsi="Arial" w:cs="Arial"/>
          <w:color w:val="auto"/>
        </w:rPr>
        <w:t xml:space="preserve"> </w:t>
      </w:r>
    </w:p>
    <w:p w:rsidR="00E95BC3" w:rsidRPr="00C77AB9" w:rsidRDefault="00642D50" w:rsidP="009F2176">
      <w:pPr>
        <w:spacing w:after="0"/>
        <w:rPr>
          <w:rFonts w:ascii="Arial" w:hAnsi="Arial" w:cs="Arial"/>
          <w:i/>
          <w:color w:val="FF0000"/>
          <w:sz w:val="24"/>
          <w:szCs w:val="24"/>
        </w:rPr>
      </w:pPr>
      <w:r w:rsidRPr="00C77AB9">
        <w:rPr>
          <w:rFonts w:ascii="Arial" w:hAnsi="Arial" w:cs="Arial"/>
          <w:i/>
          <w:color w:val="FF0000"/>
          <w:sz w:val="24"/>
          <w:szCs w:val="24"/>
        </w:rPr>
        <w:t>An overarching statement about what the MOU is trying to achieve</w:t>
      </w:r>
      <w:r w:rsidR="00B56751" w:rsidRPr="00C77AB9">
        <w:rPr>
          <w:rFonts w:ascii="Arial" w:hAnsi="Arial" w:cs="Arial"/>
          <w:i/>
          <w:color w:val="FF0000"/>
          <w:sz w:val="24"/>
          <w:szCs w:val="24"/>
        </w:rPr>
        <w:t xml:space="preserve">.  </w:t>
      </w:r>
    </w:p>
    <w:p w:rsidR="00CA2C5A" w:rsidRPr="00C77AB9" w:rsidRDefault="00B56751" w:rsidP="009F2176">
      <w:pPr>
        <w:spacing w:after="0"/>
        <w:rPr>
          <w:rFonts w:ascii="Arial" w:hAnsi="Arial" w:cs="Arial"/>
          <w:i/>
          <w:color w:val="FF0000"/>
          <w:sz w:val="24"/>
          <w:szCs w:val="24"/>
        </w:rPr>
      </w:pPr>
      <w:r w:rsidRPr="00C77AB9">
        <w:rPr>
          <w:rFonts w:ascii="Arial" w:hAnsi="Arial" w:cs="Arial"/>
          <w:i/>
          <w:color w:val="FF0000"/>
          <w:sz w:val="24"/>
          <w:szCs w:val="24"/>
        </w:rPr>
        <w:t>In a simple</w:t>
      </w:r>
      <w:r w:rsidR="00E95BC3" w:rsidRPr="00C77AB9">
        <w:rPr>
          <w:rFonts w:ascii="Arial" w:hAnsi="Arial" w:cs="Arial"/>
          <w:i/>
          <w:color w:val="FF0000"/>
          <w:sz w:val="24"/>
          <w:szCs w:val="24"/>
        </w:rPr>
        <w:t xml:space="preserve"> MOU this </w:t>
      </w:r>
      <w:r w:rsidRPr="00C77AB9">
        <w:rPr>
          <w:rFonts w:ascii="Arial" w:hAnsi="Arial" w:cs="Arial"/>
          <w:i/>
          <w:color w:val="FF0000"/>
          <w:sz w:val="24"/>
          <w:szCs w:val="24"/>
        </w:rPr>
        <w:t xml:space="preserve">could include </w:t>
      </w:r>
      <w:r w:rsidR="00CD115B" w:rsidRPr="00C77AB9">
        <w:rPr>
          <w:rFonts w:ascii="Arial" w:hAnsi="Arial" w:cs="Arial"/>
          <w:i/>
          <w:color w:val="FF0000"/>
          <w:sz w:val="24"/>
          <w:szCs w:val="24"/>
        </w:rPr>
        <w:t>naming the</w:t>
      </w:r>
      <w:r w:rsidR="00642D50" w:rsidRPr="00C77AB9">
        <w:rPr>
          <w:rFonts w:ascii="Arial" w:hAnsi="Arial" w:cs="Arial"/>
          <w:i/>
          <w:color w:val="FF0000"/>
          <w:sz w:val="24"/>
          <w:szCs w:val="24"/>
        </w:rPr>
        <w:t xml:space="preserve"> parties involved</w:t>
      </w:r>
      <w:r w:rsidRPr="00C77AB9">
        <w:rPr>
          <w:rFonts w:ascii="Arial" w:hAnsi="Arial" w:cs="Arial"/>
          <w:i/>
          <w:color w:val="FF0000"/>
          <w:sz w:val="24"/>
          <w:szCs w:val="24"/>
        </w:rPr>
        <w:t xml:space="preserve"> and the background or reason for MOU</w:t>
      </w:r>
      <w:r w:rsidR="00E95BC3" w:rsidRPr="00C77AB9">
        <w:rPr>
          <w:rFonts w:ascii="Arial" w:hAnsi="Arial" w:cs="Arial"/>
          <w:i/>
          <w:color w:val="FF0000"/>
          <w:sz w:val="24"/>
          <w:szCs w:val="24"/>
        </w:rPr>
        <w:t xml:space="preserve"> </w:t>
      </w:r>
      <w:proofErr w:type="gramStart"/>
      <w:r w:rsidR="00E95BC3" w:rsidRPr="00C77AB9">
        <w:rPr>
          <w:rFonts w:ascii="Arial" w:hAnsi="Arial" w:cs="Arial"/>
          <w:i/>
          <w:color w:val="FF0000"/>
          <w:sz w:val="24"/>
          <w:szCs w:val="24"/>
        </w:rPr>
        <w:t>under</w:t>
      </w:r>
      <w:proofErr w:type="gramEnd"/>
      <w:r w:rsidR="00E95BC3" w:rsidRPr="00C77AB9">
        <w:rPr>
          <w:rFonts w:ascii="Arial" w:hAnsi="Arial" w:cs="Arial"/>
          <w:i/>
          <w:color w:val="FF0000"/>
          <w:sz w:val="24"/>
          <w:szCs w:val="24"/>
        </w:rPr>
        <w:t xml:space="preserve"> one heading</w:t>
      </w:r>
      <w:r w:rsidR="00CD115B" w:rsidRPr="00C77AB9">
        <w:rPr>
          <w:rFonts w:ascii="Arial" w:hAnsi="Arial" w:cs="Arial"/>
          <w:i/>
          <w:color w:val="FF0000"/>
          <w:sz w:val="24"/>
          <w:szCs w:val="24"/>
        </w:rPr>
        <w:t>.  The</w:t>
      </w:r>
      <w:r w:rsidR="00E95BC3" w:rsidRPr="00C77AB9">
        <w:rPr>
          <w:rFonts w:ascii="Arial" w:hAnsi="Arial" w:cs="Arial"/>
          <w:i/>
          <w:color w:val="FF0000"/>
          <w:sz w:val="24"/>
          <w:szCs w:val="24"/>
        </w:rPr>
        <w:t xml:space="preserve"> first two headings would then be unnecessary</w:t>
      </w:r>
      <w:r w:rsidRPr="00C77AB9">
        <w:rPr>
          <w:rFonts w:ascii="Arial" w:hAnsi="Arial" w:cs="Arial"/>
          <w:i/>
          <w:color w:val="FF0000"/>
          <w:sz w:val="24"/>
          <w:szCs w:val="24"/>
        </w:rPr>
        <w:t>.</w:t>
      </w:r>
    </w:p>
    <w:p w:rsidR="00CA2C5A" w:rsidRPr="00C77AB9" w:rsidRDefault="00CA2C5A" w:rsidP="00043248">
      <w:pPr>
        <w:pStyle w:val="Heading1"/>
        <w:numPr>
          <w:ilvl w:val="0"/>
          <w:numId w:val="10"/>
        </w:numPr>
        <w:ind w:left="284" w:hanging="284"/>
        <w:rPr>
          <w:rFonts w:ascii="Arial" w:hAnsi="Arial" w:cs="Arial"/>
          <w:color w:val="auto"/>
        </w:rPr>
      </w:pPr>
      <w:bookmarkStart w:id="2" w:name="_Toc372531610"/>
      <w:r w:rsidRPr="00C77AB9">
        <w:rPr>
          <w:rFonts w:ascii="Arial" w:hAnsi="Arial" w:cs="Arial"/>
          <w:color w:val="auto"/>
        </w:rPr>
        <w:t>Guiding principles</w:t>
      </w:r>
      <w:bookmarkEnd w:id="2"/>
      <w:r w:rsidRPr="00C77AB9">
        <w:rPr>
          <w:rFonts w:ascii="Arial" w:hAnsi="Arial" w:cs="Arial"/>
          <w:color w:val="auto"/>
        </w:rPr>
        <w:t xml:space="preserve"> </w:t>
      </w:r>
    </w:p>
    <w:p w:rsidR="00E95BC3" w:rsidRPr="00C77AB9" w:rsidRDefault="00DF500A" w:rsidP="005A4AFD">
      <w:pPr>
        <w:spacing w:after="0"/>
        <w:rPr>
          <w:rFonts w:ascii="Arial" w:hAnsi="Arial" w:cs="Arial"/>
          <w:i/>
          <w:color w:val="FF0000"/>
          <w:sz w:val="24"/>
          <w:szCs w:val="24"/>
        </w:rPr>
      </w:pPr>
      <w:r w:rsidRPr="00C77AB9">
        <w:rPr>
          <w:rFonts w:ascii="Arial" w:hAnsi="Arial" w:cs="Arial"/>
          <w:i/>
          <w:color w:val="FF0000"/>
          <w:sz w:val="24"/>
          <w:szCs w:val="24"/>
        </w:rPr>
        <w:t>These are the principles underpinning the MOU which all signatories agree to within.</w:t>
      </w:r>
      <w:r w:rsidR="00E95BC3" w:rsidRPr="00C77AB9">
        <w:rPr>
          <w:rFonts w:ascii="Arial" w:hAnsi="Arial" w:cs="Arial"/>
          <w:i/>
          <w:color w:val="FF0000"/>
          <w:sz w:val="24"/>
          <w:szCs w:val="24"/>
        </w:rPr>
        <w:t xml:space="preserve"> </w:t>
      </w:r>
    </w:p>
    <w:p w:rsidR="00DC749E" w:rsidRPr="00C77AB9" w:rsidRDefault="00DF500A" w:rsidP="005A4AFD">
      <w:pPr>
        <w:spacing w:after="0"/>
        <w:rPr>
          <w:rFonts w:ascii="Arial" w:hAnsi="Arial" w:cs="Arial"/>
          <w:i/>
          <w:color w:val="FF0000"/>
          <w:sz w:val="24"/>
          <w:szCs w:val="24"/>
        </w:rPr>
      </w:pPr>
      <w:r w:rsidRPr="00C77AB9">
        <w:rPr>
          <w:rFonts w:ascii="Arial" w:hAnsi="Arial" w:cs="Arial"/>
          <w:i/>
          <w:color w:val="FF0000"/>
          <w:sz w:val="24"/>
          <w:szCs w:val="24"/>
        </w:rPr>
        <w:t>The statements c</w:t>
      </w:r>
      <w:r w:rsidR="00E95BC3" w:rsidRPr="00C77AB9">
        <w:rPr>
          <w:rFonts w:ascii="Arial" w:hAnsi="Arial" w:cs="Arial"/>
          <w:i/>
          <w:color w:val="FF0000"/>
          <w:sz w:val="24"/>
          <w:szCs w:val="24"/>
        </w:rPr>
        <w:t>an be broad and guiding statements of anticipated collaboration and support.</w:t>
      </w:r>
      <w:r w:rsidR="00A7515C" w:rsidRPr="00C77AB9">
        <w:rPr>
          <w:rFonts w:ascii="Arial" w:hAnsi="Arial" w:cs="Arial"/>
          <w:i/>
          <w:color w:val="FF0000"/>
          <w:sz w:val="24"/>
          <w:szCs w:val="24"/>
        </w:rPr>
        <w:t xml:space="preserve"> </w:t>
      </w:r>
      <w:r w:rsidR="00E95BC3" w:rsidRPr="00C77AB9">
        <w:rPr>
          <w:rFonts w:ascii="Arial" w:hAnsi="Arial" w:cs="Arial"/>
          <w:i/>
          <w:color w:val="FF0000"/>
          <w:sz w:val="24"/>
          <w:szCs w:val="24"/>
        </w:rPr>
        <w:t xml:space="preserve"> </w:t>
      </w:r>
    </w:p>
    <w:p w:rsidR="00DC749E" w:rsidRPr="00C77AB9" w:rsidRDefault="00DC749E" w:rsidP="005A4AFD">
      <w:pPr>
        <w:spacing w:after="0"/>
        <w:rPr>
          <w:rFonts w:ascii="Arial" w:hAnsi="Arial" w:cs="Arial"/>
          <w:sz w:val="24"/>
          <w:szCs w:val="24"/>
        </w:rPr>
      </w:pPr>
    </w:p>
    <w:p w:rsidR="00E95BC3" w:rsidRPr="00C77AB9" w:rsidRDefault="00043248" w:rsidP="005A4AFD">
      <w:pPr>
        <w:spacing w:after="0"/>
        <w:rPr>
          <w:rFonts w:ascii="Arial" w:hAnsi="Arial" w:cs="Arial"/>
          <w:b/>
          <w:i/>
          <w:color w:val="231BC7"/>
          <w:sz w:val="24"/>
          <w:szCs w:val="24"/>
        </w:rPr>
      </w:pPr>
      <w:r w:rsidRPr="00C77AB9">
        <w:rPr>
          <w:rFonts w:ascii="Arial" w:hAnsi="Arial" w:cs="Arial"/>
          <w:b/>
          <w:i/>
          <w:color w:val="231BC7"/>
          <w:sz w:val="24"/>
          <w:szCs w:val="24"/>
        </w:rPr>
        <w:t>Examples</w:t>
      </w:r>
    </w:p>
    <w:p w:rsidR="009307CB" w:rsidRPr="00C77AB9" w:rsidRDefault="00776C9B" w:rsidP="005A4AFD">
      <w:pPr>
        <w:pStyle w:val="ListParagraph"/>
        <w:numPr>
          <w:ilvl w:val="0"/>
          <w:numId w:val="3"/>
        </w:numPr>
        <w:rPr>
          <w:rFonts w:ascii="Arial" w:hAnsi="Arial" w:cs="Arial"/>
          <w:color w:val="231BC7"/>
        </w:rPr>
      </w:pPr>
      <w:r w:rsidRPr="00C77AB9">
        <w:rPr>
          <w:rFonts w:ascii="Arial" w:hAnsi="Arial" w:cs="Arial"/>
          <w:color w:val="231BC7"/>
        </w:rPr>
        <w:t>All parties to foster a collaborative spirit and support each other in good faith</w:t>
      </w:r>
      <w:r w:rsidR="00DC749E" w:rsidRPr="00C77AB9">
        <w:rPr>
          <w:rFonts w:ascii="Arial" w:hAnsi="Arial" w:cs="Arial"/>
          <w:color w:val="231BC7"/>
        </w:rPr>
        <w:t>.</w:t>
      </w:r>
    </w:p>
    <w:p w:rsidR="00A7515C" w:rsidRPr="00C77AB9" w:rsidRDefault="00A7515C" w:rsidP="005A4AFD">
      <w:pPr>
        <w:pStyle w:val="ListParagraph"/>
        <w:numPr>
          <w:ilvl w:val="0"/>
          <w:numId w:val="3"/>
        </w:numPr>
        <w:rPr>
          <w:rFonts w:ascii="Arial" w:hAnsi="Arial" w:cs="Arial"/>
          <w:color w:val="231BC7"/>
        </w:rPr>
      </w:pPr>
      <w:r w:rsidRPr="00C77AB9">
        <w:rPr>
          <w:rFonts w:ascii="Arial" w:hAnsi="Arial" w:cs="Arial"/>
          <w:color w:val="231BC7"/>
        </w:rPr>
        <w:t>Each member or Agency will foster a culture of learning</w:t>
      </w:r>
      <w:r w:rsidR="00DC749E" w:rsidRPr="00C77AB9">
        <w:rPr>
          <w:rFonts w:ascii="Arial" w:hAnsi="Arial" w:cs="Arial"/>
          <w:color w:val="231BC7"/>
        </w:rPr>
        <w:t>.</w:t>
      </w:r>
    </w:p>
    <w:p w:rsidR="00A7515C" w:rsidRPr="00C77AB9" w:rsidRDefault="00A7515C" w:rsidP="005A4AFD">
      <w:pPr>
        <w:pStyle w:val="ListParagraph"/>
        <w:numPr>
          <w:ilvl w:val="0"/>
          <w:numId w:val="3"/>
        </w:numPr>
        <w:rPr>
          <w:rFonts w:ascii="Arial" w:hAnsi="Arial" w:cs="Arial"/>
          <w:color w:val="231BC7"/>
        </w:rPr>
      </w:pPr>
      <w:r w:rsidRPr="00C77AB9">
        <w:rPr>
          <w:rFonts w:ascii="Arial" w:hAnsi="Arial" w:cs="Arial"/>
          <w:color w:val="231BC7"/>
        </w:rPr>
        <w:t xml:space="preserve">Each Agency representative will undertake collaborative planning underpinned by a recovery </w:t>
      </w:r>
      <w:r w:rsidR="005B1802" w:rsidRPr="00C77AB9">
        <w:rPr>
          <w:rFonts w:ascii="Arial" w:hAnsi="Arial" w:cs="Arial"/>
          <w:color w:val="231BC7"/>
        </w:rPr>
        <w:t>approach</w:t>
      </w:r>
      <w:r w:rsidRPr="00C77AB9">
        <w:rPr>
          <w:rFonts w:ascii="Arial" w:hAnsi="Arial" w:cs="Arial"/>
          <w:color w:val="231BC7"/>
        </w:rPr>
        <w:t xml:space="preserve"> of mental health.</w:t>
      </w:r>
    </w:p>
    <w:p w:rsidR="005B68D1" w:rsidRPr="00C77AB9" w:rsidRDefault="009A5F74" w:rsidP="005A4AFD">
      <w:pPr>
        <w:pStyle w:val="ListParagraph"/>
        <w:numPr>
          <w:ilvl w:val="0"/>
          <w:numId w:val="3"/>
        </w:numPr>
        <w:rPr>
          <w:rFonts w:ascii="Arial" w:hAnsi="Arial" w:cs="Arial"/>
          <w:color w:val="231BC7"/>
        </w:rPr>
      </w:pPr>
      <w:r w:rsidRPr="00C77AB9">
        <w:rPr>
          <w:rFonts w:ascii="Arial" w:hAnsi="Arial" w:cs="Arial"/>
          <w:color w:val="231BC7"/>
        </w:rPr>
        <w:t xml:space="preserve">Early identification and intervention of individuals </w:t>
      </w:r>
      <w:r w:rsidR="00425E4B" w:rsidRPr="00C77AB9">
        <w:rPr>
          <w:rFonts w:ascii="Arial" w:hAnsi="Arial" w:cs="Arial"/>
          <w:color w:val="231BC7"/>
        </w:rPr>
        <w:t>in psychological/emotional distress</w:t>
      </w:r>
      <w:r w:rsidRPr="00C77AB9">
        <w:rPr>
          <w:rFonts w:ascii="Arial" w:hAnsi="Arial" w:cs="Arial"/>
          <w:color w:val="231BC7"/>
        </w:rPr>
        <w:t xml:space="preserve"> to access appropriate treatment for th</w:t>
      </w:r>
      <w:r w:rsidR="00E47316" w:rsidRPr="00C77AB9">
        <w:rPr>
          <w:rFonts w:ascii="Arial" w:hAnsi="Arial" w:cs="Arial"/>
          <w:color w:val="231BC7"/>
        </w:rPr>
        <w:t>e individuals or their families</w:t>
      </w:r>
      <w:r w:rsidR="00DC749E" w:rsidRPr="00C77AB9">
        <w:rPr>
          <w:rFonts w:ascii="Arial" w:hAnsi="Arial" w:cs="Arial"/>
          <w:color w:val="231BC7"/>
        </w:rPr>
        <w:t>.</w:t>
      </w:r>
    </w:p>
    <w:p w:rsidR="00A7515C" w:rsidRPr="00C77AB9" w:rsidRDefault="00A7515C" w:rsidP="005A4AFD">
      <w:pPr>
        <w:pStyle w:val="ListParagraph"/>
        <w:numPr>
          <w:ilvl w:val="0"/>
          <w:numId w:val="3"/>
        </w:numPr>
        <w:rPr>
          <w:rFonts w:ascii="Arial" w:hAnsi="Arial" w:cs="Arial"/>
          <w:color w:val="231BC7"/>
        </w:rPr>
      </w:pPr>
      <w:r w:rsidRPr="00C77AB9">
        <w:rPr>
          <w:rFonts w:ascii="Arial" w:hAnsi="Arial" w:cs="Arial"/>
          <w:color w:val="231BC7"/>
        </w:rPr>
        <w:t>Work in partnership with each other to ensure a smooth transition for all families</w:t>
      </w:r>
      <w:r w:rsidR="00425E4B" w:rsidRPr="00C77AB9">
        <w:rPr>
          <w:rFonts w:ascii="Arial" w:hAnsi="Arial" w:cs="Arial"/>
          <w:color w:val="231BC7"/>
        </w:rPr>
        <w:t>.</w:t>
      </w:r>
    </w:p>
    <w:p w:rsidR="005B68D1" w:rsidRPr="00C77AB9" w:rsidRDefault="0031760F" w:rsidP="005A4AFD">
      <w:pPr>
        <w:pStyle w:val="ListParagraph"/>
        <w:numPr>
          <w:ilvl w:val="0"/>
          <w:numId w:val="3"/>
        </w:numPr>
        <w:rPr>
          <w:rFonts w:ascii="Arial" w:hAnsi="Arial" w:cs="Arial"/>
        </w:rPr>
      </w:pPr>
      <w:r w:rsidRPr="00C77AB9">
        <w:rPr>
          <w:rFonts w:ascii="Arial" w:hAnsi="Arial" w:cs="Arial"/>
          <w:color w:val="231BC7"/>
        </w:rPr>
        <w:t>This agreement does not affect any core business of each party, nor does the agreement prohibit either party from engaging or developing further partnership agreements, linkages or projects external to this agreement</w:t>
      </w:r>
      <w:r w:rsidRPr="00C77AB9">
        <w:rPr>
          <w:rFonts w:ascii="Arial" w:hAnsi="Arial" w:cs="Arial"/>
          <w:color w:val="000000"/>
        </w:rPr>
        <w:t xml:space="preserve">.  </w:t>
      </w:r>
    </w:p>
    <w:p w:rsidR="00A7515C" w:rsidRPr="00C77AB9" w:rsidRDefault="00E47316" w:rsidP="00043248">
      <w:pPr>
        <w:pStyle w:val="Heading1"/>
        <w:numPr>
          <w:ilvl w:val="0"/>
          <w:numId w:val="10"/>
        </w:numPr>
        <w:ind w:left="284" w:hanging="284"/>
        <w:rPr>
          <w:rFonts w:ascii="Arial" w:hAnsi="Arial" w:cs="Arial"/>
          <w:color w:val="auto"/>
        </w:rPr>
      </w:pPr>
      <w:bookmarkStart w:id="3" w:name="_Toc372531611"/>
      <w:r w:rsidRPr="00C77AB9">
        <w:rPr>
          <w:rFonts w:ascii="Arial" w:hAnsi="Arial" w:cs="Arial"/>
          <w:color w:val="auto"/>
        </w:rPr>
        <w:t xml:space="preserve">Roles and Responsibilities </w:t>
      </w:r>
      <w:r w:rsidR="009307CB" w:rsidRPr="00C77AB9">
        <w:rPr>
          <w:rFonts w:ascii="Arial" w:hAnsi="Arial" w:cs="Arial"/>
          <w:color w:val="auto"/>
        </w:rPr>
        <w:t>of both parties</w:t>
      </w:r>
      <w:bookmarkEnd w:id="3"/>
      <w:r w:rsidR="00A7515C" w:rsidRPr="00C77AB9">
        <w:rPr>
          <w:rFonts w:ascii="Arial" w:hAnsi="Arial" w:cs="Arial"/>
          <w:color w:val="auto"/>
        </w:rPr>
        <w:t xml:space="preserve"> </w:t>
      </w:r>
    </w:p>
    <w:p w:rsidR="00D83C77" w:rsidRPr="00C77AB9" w:rsidRDefault="00D83C77" w:rsidP="0065634B">
      <w:pPr>
        <w:spacing w:after="0"/>
        <w:rPr>
          <w:rFonts w:ascii="Arial" w:hAnsi="Arial" w:cs="Arial"/>
          <w:color w:val="FF0000"/>
          <w:sz w:val="24"/>
          <w:szCs w:val="24"/>
        </w:rPr>
      </w:pPr>
      <w:r w:rsidRPr="00C77AB9">
        <w:rPr>
          <w:rFonts w:ascii="Arial" w:hAnsi="Arial" w:cs="Arial"/>
          <w:i/>
          <w:color w:val="FF0000"/>
          <w:sz w:val="24"/>
          <w:szCs w:val="24"/>
        </w:rPr>
        <w:t xml:space="preserve">The roles and responsibilities should </w:t>
      </w:r>
      <w:r w:rsidR="00A7515C" w:rsidRPr="00C77AB9">
        <w:rPr>
          <w:rFonts w:ascii="Arial" w:hAnsi="Arial" w:cs="Arial"/>
          <w:i/>
          <w:color w:val="FF0000"/>
          <w:sz w:val="24"/>
          <w:szCs w:val="24"/>
        </w:rPr>
        <w:t>be clearly articulated</w:t>
      </w:r>
      <w:r w:rsidRPr="00C77AB9">
        <w:rPr>
          <w:rFonts w:ascii="Arial" w:hAnsi="Arial" w:cs="Arial"/>
          <w:i/>
          <w:color w:val="FF0000"/>
          <w:sz w:val="24"/>
          <w:szCs w:val="24"/>
        </w:rPr>
        <w:t>.  These can include details such as e</w:t>
      </w:r>
      <w:r w:rsidR="00A7515C" w:rsidRPr="00C77AB9">
        <w:rPr>
          <w:rFonts w:ascii="Arial" w:hAnsi="Arial" w:cs="Arial"/>
          <w:i/>
          <w:color w:val="FF0000"/>
          <w:sz w:val="24"/>
          <w:szCs w:val="24"/>
        </w:rPr>
        <w:t>xpectations of attendance at meetings</w:t>
      </w:r>
      <w:r w:rsidRPr="00C77AB9">
        <w:rPr>
          <w:rFonts w:ascii="Arial" w:hAnsi="Arial" w:cs="Arial"/>
          <w:i/>
          <w:color w:val="FF0000"/>
          <w:sz w:val="24"/>
          <w:szCs w:val="24"/>
        </w:rPr>
        <w:t>; e</w:t>
      </w:r>
      <w:r w:rsidR="00A7515C" w:rsidRPr="00C77AB9">
        <w:rPr>
          <w:rFonts w:ascii="Arial" w:hAnsi="Arial" w:cs="Arial"/>
          <w:i/>
          <w:color w:val="FF0000"/>
          <w:sz w:val="24"/>
          <w:szCs w:val="24"/>
        </w:rPr>
        <w:t>xpectations of information sharing</w:t>
      </w:r>
      <w:r w:rsidR="0031760F" w:rsidRPr="00C77AB9">
        <w:rPr>
          <w:rFonts w:ascii="Arial" w:hAnsi="Arial" w:cs="Arial"/>
          <w:i/>
          <w:color w:val="FF0000"/>
          <w:sz w:val="24"/>
          <w:szCs w:val="24"/>
        </w:rPr>
        <w:t>, staff training</w:t>
      </w:r>
      <w:r w:rsidRPr="00C77AB9">
        <w:rPr>
          <w:rFonts w:ascii="Arial" w:hAnsi="Arial" w:cs="Arial"/>
          <w:i/>
          <w:color w:val="FF0000"/>
          <w:sz w:val="24"/>
          <w:szCs w:val="24"/>
        </w:rPr>
        <w:t xml:space="preserve"> and expectations of service delivery.</w:t>
      </w:r>
      <w:r w:rsidR="0065634B" w:rsidRPr="00C77AB9">
        <w:rPr>
          <w:rFonts w:ascii="Arial" w:hAnsi="Arial" w:cs="Arial"/>
          <w:color w:val="FF0000"/>
          <w:sz w:val="24"/>
          <w:szCs w:val="24"/>
        </w:rPr>
        <w:t xml:space="preserve">  </w:t>
      </w:r>
    </w:p>
    <w:p w:rsidR="00425E4B" w:rsidRPr="00C77AB9" w:rsidRDefault="00425E4B" w:rsidP="0065634B">
      <w:pPr>
        <w:spacing w:after="0"/>
        <w:rPr>
          <w:rFonts w:ascii="Arial" w:hAnsi="Arial" w:cs="Arial"/>
          <w:sz w:val="24"/>
          <w:szCs w:val="24"/>
        </w:rPr>
      </w:pPr>
    </w:p>
    <w:p w:rsidR="00425E4B" w:rsidRPr="00C77AB9" w:rsidRDefault="00043248" w:rsidP="00425E4B">
      <w:pPr>
        <w:spacing w:after="0"/>
        <w:rPr>
          <w:rFonts w:ascii="Arial" w:hAnsi="Arial" w:cs="Arial"/>
          <w:b/>
          <w:i/>
          <w:color w:val="231BC7"/>
          <w:sz w:val="24"/>
          <w:szCs w:val="24"/>
        </w:rPr>
      </w:pPr>
      <w:r w:rsidRPr="00C77AB9">
        <w:rPr>
          <w:rFonts w:ascii="Arial" w:hAnsi="Arial" w:cs="Arial"/>
          <w:b/>
          <w:i/>
          <w:color w:val="231BC7"/>
          <w:sz w:val="24"/>
          <w:szCs w:val="24"/>
        </w:rPr>
        <w:t>Examples</w:t>
      </w:r>
      <w:r w:rsidR="00425E4B" w:rsidRPr="00C77AB9">
        <w:rPr>
          <w:rFonts w:ascii="Arial" w:hAnsi="Arial" w:cs="Arial"/>
          <w:b/>
          <w:i/>
          <w:color w:val="231BC7"/>
          <w:sz w:val="24"/>
          <w:szCs w:val="24"/>
        </w:rPr>
        <w:t>:</w:t>
      </w:r>
    </w:p>
    <w:p w:rsidR="00B83F63" w:rsidRPr="00C77AB9" w:rsidRDefault="00B83F63" w:rsidP="00D83C77">
      <w:pPr>
        <w:pStyle w:val="ListParagraph"/>
        <w:numPr>
          <w:ilvl w:val="0"/>
          <w:numId w:val="3"/>
        </w:numPr>
        <w:rPr>
          <w:rFonts w:ascii="Arial" w:hAnsi="Arial" w:cs="Arial"/>
          <w:color w:val="231BC7"/>
        </w:rPr>
      </w:pPr>
      <w:r w:rsidRPr="00C77AB9">
        <w:rPr>
          <w:rFonts w:ascii="Arial" w:hAnsi="Arial" w:cs="Arial"/>
          <w:color w:val="231BC7"/>
        </w:rPr>
        <w:t>By mid December of each year, the discharging service provider and the new service provider will liaise to discuss and agree on the handover of names and the needs of the individuals</w:t>
      </w:r>
      <w:r w:rsidR="005B1802" w:rsidRPr="00C77AB9">
        <w:rPr>
          <w:rFonts w:ascii="Arial" w:hAnsi="Arial" w:cs="Arial"/>
          <w:color w:val="231BC7"/>
        </w:rPr>
        <w:t xml:space="preserve"> who use the service </w:t>
      </w:r>
      <w:r w:rsidRPr="00C77AB9">
        <w:rPr>
          <w:rFonts w:ascii="Arial" w:hAnsi="Arial" w:cs="Arial"/>
          <w:color w:val="231BC7"/>
        </w:rPr>
        <w:t>etc</w:t>
      </w:r>
    </w:p>
    <w:p w:rsidR="00B83F63" w:rsidRPr="00C77AB9" w:rsidRDefault="00B83F63" w:rsidP="007B5609">
      <w:pPr>
        <w:pStyle w:val="ListParagraph"/>
        <w:numPr>
          <w:ilvl w:val="0"/>
          <w:numId w:val="3"/>
        </w:numPr>
        <w:rPr>
          <w:rFonts w:ascii="Arial" w:hAnsi="Arial" w:cs="Arial"/>
          <w:color w:val="231BC7"/>
        </w:rPr>
      </w:pPr>
      <w:r w:rsidRPr="00C77AB9">
        <w:rPr>
          <w:rFonts w:ascii="Arial" w:hAnsi="Arial" w:cs="Arial"/>
          <w:color w:val="231BC7"/>
        </w:rPr>
        <w:t>Handover notes and information will be</w:t>
      </w:r>
      <w:r w:rsidR="00752318" w:rsidRPr="00C77AB9">
        <w:rPr>
          <w:rFonts w:ascii="Arial" w:hAnsi="Arial" w:cs="Arial"/>
          <w:color w:val="231BC7"/>
        </w:rPr>
        <w:t xml:space="preserve"> provided</w:t>
      </w:r>
      <w:r w:rsidRPr="00C77AB9">
        <w:rPr>
          <w:rFonts w:ascii="Arial" w:hAnsi="Arial" w:cs="Arial"/>
          <w:color w:val="231BC7"/>
        </w:rPr>
        <w:t xml:space="preserve"> </w:t>
      </w:r>
      <w:r w:rsidR="00752318" w:rsidRPr="00C77AB9">
        <w:rPr>
          <w:rFonts w:ascii="Arial" w:hAnsi="Arial" w:cs="Arial"/>
          <w:color w:val="231BC7"/>
        </w:rPr>
        <w:t>to the new service provider in an (agreed) format.  It is the responsibility of the discharging service provider to ensure this information is provided to the relevant new providers.</w:t>
      </w:r>
    </w:p>
    <w:p w:rsidR="005E5A59" w:rsidRPr="00C77AB9" w:rsidRDefault="005E5A59" w:rsidP="007B5609">
      <w:pPr>
        <w:pStyle w:val="ListParagraph"/>
        <w:numPr>
          <w:ilvl w:val="0"/>
          <w:numId w:val="3"/>
        </w:numPr>
        <w:rPr>
          <w:rFonts w:ascii="Arial" w:hAnsi="Arial" w:cs="Arial"/>
          <w:color w:val="231BC7"/>
        </w:rPr>
      </w:pPr>
      <w:r w:rsidRPr="00C77AB9">
        <w:rPr>
          <w:rFonts w:ascii="Arial" w:hAnsi="Arial" w:cs="Arial"/>
          <w:color w:val="231BC7"/>
        </w:rPr>
        <w:t xml:space="preserve">Clear expectations </w:t>
      </w:r>
      <w:proofErr w:type="spellStart"/>
      <w:r w:rsidRPr="00C77AB9">
        <w:rPr>
          <w:rFonts w:ascii="Arial" w:hAnsi="Arial" w:cs="Arial"/>
          <w:color w:val="231BC7"/>
        </w:rPr>
        <w:t>eg</w:t>
      </w:r>
      <w:proofErr w:type="spellEnd"/>
      <w:r w:rsidRPr="00C77AB9">
        <w:rPr>
          <w:rFonts w:ascii="Arial" w:hAnsi="Arial" w:cs="Arial"/>
          <w:color w:val="231BC7"/>
        </w:rPr>
        <w:t xml:space="preserve"> Service Hours, After Hours cover, Relief</w:t>
      </w:r>
      <w:r w:rsidR="00D83C77" w:rsidRPr="00C77AB9">
        <w:rPr>
          <w:rFonts w:ascii="Arial" w:hAnsi="Arial" w:cs="Arial"/>
          <w:color w:val="231BC7"/>
        </w:rPr>
        <w:t xml:space="preserve"> cover</w:t>
      </w:r>
    </w:p>
    <w:p w:rsidR="0031760F" w:rsidRPr="00C77AB9" w:rsidRDefault="0031760F" w:rsidP="007B5609">
      <w:pPr>
        <w:pStyle w:val="ListParagraph"/>
        <w:numPr>
          <w:ilvl w:val="0"/>
          <w:numId w:val="3"/>
        </w:numPr>
        <w:rPr>
          <w:rFonts w:ascii="Arial" w:hAnsi="Arial" w:cs="Arial"/>
          <w:color w:val="231BC7"/>
        </w:rPr>
      </w:pPr>
      <w:r w:rsidRPr="00C77AB9">
        <w:rPr>
          <w:rFonts w:ascii="Arial" w:hAnsi="Arial" w:cs="Arial"/>
          <w:color w:val="231BC7"/>
        </w:rPr>
        <w:t>The contact personnel for each agency can be stated here.</w:t>
      </w:r>
    </w:p>
    <w:p w:rsidR="00CA2C5A" w:rsidRPr="00C77AB9" w:rsidRDefault="00CA2C5A" w:rsidP="0065634B">
      <w:pPr>
        <w:rPr>
          <w:rFonts w:ascii="Arial" w:hAnsi="Arial" w:cs="Arial"/>
        </w:rPr>
      </w:pPr>
    </w:p>
    <w:p w:rsidR="0065634B" w:rsidRPr="00C77AB9" w:rsidRDefault="0065634B" w:rsidP="0065634B">
      <w:pPr>
        <w:rPr>
          <w:rFonts w:ascii="Arial" w:hAnsi="Arial" w:cs="Arial"/>
          <w:color w:val="FF0000"/>
          <w:sz w:val="24"/>
          <w:szCs w:val="24"/>
        </w:rPr>
      </w:pPr>
      <w:r w:rsidRPr="00C77AB9">
        <w:rPr>
          <w:rFonts w:ascii="Arial" w:hAnsi="Arial" w:cs="Arial"/>
          <w:color w:val="FF0000"/>
          <w:sz w:val="24"/>
          <w:szCs w:val="24"/>
        </w:rPr>
        <w:t>These can also be specified by Agency or Service.  For example:</w:t>
      </w:r>
    </w:p>
    <w:tbl>
      <w:tblPr>
        <w:tblStyle w:val="TableGrid"/>
        <w:tblW w:w="0" w:type="auto"/>
        <w:tblInd w:w="720" w:type="dxa"/>
        <w:tblLook w:val="04A0"/>
      </w:tblPr>
      <w:tblGrid>
        <w:gridCol w:w="3718"/>
        <w:gridCol w:w="4804"/>
      </w:tblGrid>
      <w:tr w:rsidR="0065634B" w:rsidRPr="00C77AB9" w:rsidTr="005A4AFD">
        <w:tc>
          <w:tcPr>
            <w:tcW w:w="3718" w:type="dxa"/>
          </w:tcPr>
          <w:p w:rsidR="0065634B" w:rsidRPr="00C77AB9" w:rsidRDefault="0065634B" w:rsidP="005A4AFD">
            <w:pPr>
              <w:rPr>
                <w:rFonts w:ascii="Arial" w:hAnsi="Arial" w:cs="Arial"/>
                <w:color w:val="231BC7"/>
                <w:sz w:val="24"/>
                <w:szCs w:val="24"/>
              </w:rPr>
            </w:pPr>
            <w:r w:rsidRPr="00C77AB9">
              <w:rPr>
                <w:rFonts w:ascii="Arial" w:hAnsi="Arial" w:cs="Arial"/>
                <w:color w:val="231BC7"/>
                <w:sz w:val="24"/>
                <w:szCs w:val="24"/>
              </w:rPr>
              <w:t>Agency A agrees to:</w:t>
            </w:r>
          </w:p>
        </w:tc>
        <w:tc>
          <w:tcPr>
            <w:tcW w:w="4804" w:type="dxa"/>
          </w:tcPr>
          <w:p w:rsidR="0065634B" w:rsidRPr="00C77AB9" w:rsidRDefault="0065634B" w:rsidP="005A4AFD">
            <w:pPr>
              <w:pStyle w:val="ListParagraph"/>
              <w:rPr>
                <w:rFonts w:ascii="Arial" w:hAnsi="Arial" w:cs="Arial"/>
                <w:color w:val="231BC7"/>
              </w:rPr>
            </w:pPr>
            <w:r w:rsidRPr="00C77AB9">
              <w:rPr>
                <w:rFonts w:ascii="Arial" w:hAnsi="Arial" w:cs="Arial"/>
                <w:color w:val="231BC7"/>
              </w:rPr>
              <w:t>Agency B agrees to:</w:t>
            </w:r>
          </w:p>
        </w:tc>
      </w:tr>
      <w:tr w:rsidR="0065634B" w:rsidRPr="00C77AB9" w:rsidTr="005A4AFD">
        <w:tc>
          <w:tcPr>
            <w:tcW w:w="3718" w:type="dxa"/>
          </w:tcPr>
          <w:p w:rsidR="0065634B" w:rsidRPr="00C77AB9" w:rsidRDefault="0065634B" w:rsidP="005A4AFD">
            <w:pPr>
              <w:rPr>
                <w:rFonts w:ascii="Arial" w:hAnsi="Arial" w:cs="Arial"/>
                <w:color w:val="231BC7"/>
                <w:sz w:val="24"/>
                <w:szCs w:val="24"/>
              </w:rPr>
            </w:pPr>
          </w:p>
        </w:tc>
        <w:tc>
          <w:tcPr>
            <w:tcW w:w="4804" w:type="dxa"/>
          </w:tcPr>
          <w:p w:rsidR="0065634B" w:rsidRPr="00C77AB9" w:rsidRDefault="0065634B" w:rsidP="005A4AFD">
            <w:pPr>
              <w:pStyle w:val="ListParagraph"/>
              <w:rPr>
                <w:rFonts w:ascii="Arial" w:hAnsi="Arial" w:cs="Arial"/>
                <w:color w:val="231BC7"/>
              </w:rPr>
            </w:pPr>
          </w:p>
        </w:tc>
      </w:tr>
      <w:tr w:rsidR="0065634B" w:rsidRPr="00C77AB9" w:rsidTr="005A4AFD">
        <w:tc>
          <w:tcPr>
            <w:tcW w:w="3718" w:type="dxa"/>
          </w:tcPr>
          <w:p w:rsidR="0065634B" w:rsidRPr="00C77AB9" w:rsidRDefault="0065634B" w:rsidP="005A4AFD">
            <w:pPr>
              <w:rPr>
                <w:rFonts w:ascii="Arial" w:hAnsi="Arial" w:cs="Arial"/>
                <w:color w:val="231BC7"/>
                <w:sz w:val="24"/>
                <w:szCs w:val="24"/>
              </w:rPr>
            </w:pPr>
          </w:p>
        </w:tc>
        <w:tc>
          <w:tcPr>
            <w:tcW w:w="4804" w:type="dxa"/>
          </w:tcPr>
          <w:p w:rsidR="0065634B" w:rsidRPr="00C77AB9" w:rsidRDefault="0065634B" w:rsidP="005A4AFD">
            <w:pPr>
              <w:pStyle w:val="ListParagraph"/>
              <w:rPr>
                <w:rFonts w:ascii="Arial" w:hAnsi="Arial" w:cs="Arial"/>
                <w:color w:val="231BC7"/>
              </w:rPr>
            </w:pPr>
          </w:p>
        </w:tc>
      </w:tr>
    </w:tbl>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44"/>
      </w:tblGrid>
      <w:tr w:rsidR="005A4AFD" w:rsidRPr="00C77AB9" w:rsidTr="009F2176">
        <w:trPr>
          <w:trHeight w:val="3564"/>
        </w:trPr>
        <w:tc>
          <w:tcPr>
            <w:tcW w:w="9144" w:type="dxa"/>
            <w:tcBorders>
              <w:top w:val="nil"/>
              <w:left w:val="nil"/>
              <w:bottom w:val="nil"/>
              <w:right w:val="nil"/>
            </w:tcBorders>
          </w:tcPr>
          <w:p w:rsidR="005A4AFD" w:rsidRPr="00C77AB9" w:rsidRDefault="00043248" w:rsidP="00043248">
            <w:pPr>
              <w:pStyle w:val="Heading1"/>
              <w:numPr>
                <w:ilvl w:val="0"/>
                <w:numId w:val="10"/>
              </w:numPr>
              <w:ind w:left="284" w:hanging="284"/>
              <w:rPr>
                <w:rFonts w:ascii="Arial" w:hAnsi="Arial" w:cs="Arial"/>
                <w:color w:val="auto"/>
              </w:rPr>
            </w:pPr>
            <w:bookmarkStart w:id="4" w:name="_Toc372531612"/>
            <w:r w:rsidRPr="00C77AB9">
              <w:rPr>
                <w:rFonts w:ascii="Arial" w:hAnsi="Arial" w:cs="Arial"/>
                <w:color w:val="auto"/>
              </w:rPr>
              <w:t>E</w:t>
            </w:r>
            <w:r w:rsidR="005A4AFD" w:rsidRPr="00C77AB9">
              <w:rPr>
                <w:rFonts w:ascii="Arial" w:hAnsi="Arial" w:cs="Arial"/>
                <w:color w:val="auto"/>
              </w:rPr>
              <w:t>xpected Outputs/ Results</w:t>
            </w:r>
            <w:bookmarkEnd w:id="4"/>
            <w:r w:rsidR="005A4AFD" w:rsidRPr="00C77AB9">
              <w:rPr>
                <w:rFonts w:ascii="Arial" w:hAnsi="Arial" w:cs="Arial"/>
                <w:color w:val="auto"/>
              </w:rPr>
              <w:t xml:space="preserve"> </w:t>
            </w:r>
          </w:p>
          <w:p w:rsidR="005A4AFD" w:rsidRPr="00C77AB9" w:rsidRDefault="005A4AFD" w:rsidP="005A4AFD">
            <w:pPr>
              <w:spacing w:after="0"/>
              <w:ind w:left="48"/>
              <w:rPr>
                <w:rFonts w:ascii="Arial" w:hAnsi="Arial" w:cs="Arial"/>
                <w:i/>
                <w:color w:val="FF0000"/>
                <w:sz w:val="24"/>
                <w:szCs w:val="24"/>
              </w:rPr>
            </w:pPr>
            <w:r w:rsidRPr="00C77AB9">
              <w:rPr>
                <w:rFonts w:ascii="Arial" w:hAnsi="Arial" w:cs="Arial"/>
                <w:i/>
                <w:color w:val="FF0000"/>
                <w:sz w:val="24"/>
                <w:szCs w:val="24"/>
              </w:rPr>
              <w:t>If there are clearly defined results which can be listed or measured in the document they can be listed here.  Alternatively if the outcomes are more about what each agency will do, they may be more appropriate under ‘Roles and responsibilities’.</w:t>
            </w:r>
          </w:p>
          <w:p w:rsidR="005A4AFD" w:rsidRPr="00C77AB9" w:rsidRDefault="005A4AFD" w:rsidP="005A4AFD">
            <w:pPr>
              <w:spacing w:after="0"/>
              <w:ind w:left="48"/>
              <w:rPr>
                <w:rFonts w:ascii="Arial" w:hAnsi="Arial" w:cs="Arial"/>
                <w:sz w:val="24"/>
                <w:szCs w:val="24"/>
              </w:rPr>
            </w:pPr>
          </w:p>
          <w:p w:rsidR="005A4AFD" w:rsidRPr="00C77AB9" w:rsidRDefault="00043248" w:rsidP="005A4AFD">
            <w:pPr>
              <w:spacing w:after="0"/>
              <w:ind w:left="48"/>
              <w:rPr>
                <w:rFonts w:ascii="Arial" w:hAnsi="Arial" w:cs="Arial"/>
                <w:b/>
                <w:i/>
                <w:color w:val="231BC7"/>
                <w:sz w:val="24"/>
                <w:szCs w:val="24"/>
              </w:rPr>
            </w:pPr>
            <w:r w:rsidRPr="00C77AB9">
              <w:rPr>
                <w:rFonts w:ascii="Arial" w:hAnsi="Arial" w:cs="Arial"/>
                <w:b/>
                <w:i/>
                <w:color w:val="231BC7"/>
                <w:sz w:val="24"/>
                <w:szCs w:val="24"/>
              </w:rPr>
              <w:t>Examples</w:t>
            </w:r>
          </w:p>
          <w:p w:rsidR="005A4AFD" w:rsidRPr="00C77AB9" w:rsidRDefault="005A4AFD" w:rsidP="005A4AFD">
            <w:pPr>
              <w:pStyle w:val="ListParagraph"/>
              <w:numPr>
                <w:ilvl w:val="0"/>
                <w:numId w:val="5"/>
              </w:numPr>
              <w:ind w:left="768"/>
              <w:rPr>
                <w:rFonts w:ascii="Arial" w:hAnsi="Arial" w:cs="Arial"/>
                <w:color w:val="231BC7"/>
              </w:rPr>
            </w:pPr>
            <w:r w:rsidRPr="00C77AB9">
              <w:rPr>
                <w:rFonts w:ascii="Arial" w:hAnsi="Arial" w:cs="Arial"/>
                <w:color w:val="231BC7"/>
              </w:rPr>
              <w:t xml:space="preserve">All individuals on the program will be assigned an </w:t>
            </w:r>
            <w:r w:rsidR="00870F78" w:rsidRPr="00C77AB9">
              <w:rPr>
                <w:rFonts w:ascii="Arial" w:hAnsi="Arial" w:cs="Arial"/>
                <w:color w:val="231BC7"/>
              </w:rPr>
              <w:t>‘</w:t>
            </w:r>
            <w:r w:rsidRPr="00C77AB9">
              <w:rPr>
                <w:rFonts w:ascii="Arial" w:hAnsi="Arial" w:cs="Arial"/>
                <w:color w:val="231BC7"/>
              </w:rPr>
              <w:t>allocated clinician</w:t>
            </w:r>
            <w:r w:rsidR="00870F78" w:rsidRPr="00C77AB9">
              <w:rPr>
                <w:rFonts w:ascii="Arial" w:hAnsi="Arial" w:cs="Arial"/>
                <w:color w:val="231BC7"/>
              </w:rPr>
              <w:t>’</w:t>
            </w:r>
            <w:r w:rsidRPr="00C77AB9">
              <w:rPr>
                <w:rFonts w:ascii="Arial" w:hAnsi="Arial" w:cs="Arial"/>
                <w:color w:val="231BC7"/>
              </w:rPr>
              <w:t>.</w:t>
            </w:r>
          </w:p>
          <w:p w:rsidR="005A4AFD" w:rsidRPr="00C77AB9" w:rsidRDefault="005A4AFD" w:rsidP="005A4AFD">
            <w:pPr>
              <w:pStyle w:val="ListParagraph"/>
              <w:numPr>
                <w:ilvl w:val="0"/>
                <w:numId w:val="5"/>
              </w:numPr>
              <w:ind w:left="768"/>
              <w:rPr>
                <w:rFonts w:ascii="Arial" w:hAnsi="Arial" w:cs="Arial"/>
                <w:color w:val="231BC7"/>
              </w:rPr>
            </w:pPr>
            <w:r w:rsidRPr="00C77AB9">
              <w:rPr>
                <w:rFonts w:ascii="Arial" w:hAnsi="Arial" w:cs="Arial"/>
                <w:color w:val="231BC7"/>
              </w:rPr>
              <w:t>All individuals on the program will have access to peer-led recovery programs</w:t>
            </w:r>
            <w:r w:rsidR="00870F78" w:rsidRPr="00C77AB9">
              <w:rPr>
                <w:rFonts w:ascii="Arial" w:hAnsi="Arial" w:cs="Arial"/>
                <w:color w:val="231BC7"/>
              </w:rPr>
              <w:t xml:space="preserve">.  </w:t>
            </w:r>
            <w:r w:rsidRPr="00C77AB9">
              <w:rPr>
                <w:rFonts w:ascii="Arial" w:hAnsi="Arial" w:cs="Arial"/>
                <w:color w:val="231BC7"/>
              </w:rPr>
              <w:t>Each new individual will be introduced to the support agency within ___weeks.</w:t>
            </w:r>
          </w:p>
          <w:p w:rsidR="005A4AFD" w:rsidRPr="00C77AB9" w:rsidRDefault="005A4AFD" w:rsidP="005A4AFD">
            <w:pPr>
              <w:pStyle w:val="ListParagraph"/>
              <w:numPr>
                <w:ilvl w:val="0"/>
                <w:numId w:val="5"/>
              </w:numPr>
              <w:ind w:left="768"/>
              <w:rPr>
                <w:rFonts w:ascii="Arial" w:hAnsi="Arial" w:cs="Arial"/>
              </w:rPr>
            </w:pPr>
            <w:r w:rsidRPr="00C77AB9">
              <w:rPr>
                <w:rFonts w:ascii="Arial" w:hAnsi="Arial" w:cs="Arial"/>
                <w:color w:val="231BC7"/>
              </w:rPr>
              <w:t>Each new individual will be accompanied to the _______</w:t>
            </w:r>
          </w:p>
        </w:tc>
      </w:tr>
    </w:tbl>
    <w:p w:rsidR="009307CB" w:rsidRPr="00C77AB9" w:rsidRDefault="003B3E9F" w:rsidP="00043248">
      <w:pPr>
        <w:pStyle w:val="Heading1"/>
        <w:numPr>
          <w:ilvl w:val="0"/>
          <w:numId w:val="10"/>
        </w:numPr>
        <w:ind w:left="284" w:hanging="284"/>
        <w:rPr>
          <w:rFonts w:ascii="Arial" w:hAnsi="Arial" w:cs="Arial"/>
          <w:color w:val="auto"/>
        </w:rPr>
      </w:pPr>
      <w:r w:rsidRPr="00C77AB9">
        <w:rPr>
          <w:rFonts w:ascii="Arial" w:hAnsi="Arial" w:cs="Arial"/>
          <w:color w:val="auto"/>
        </w:rPr>
        <w:t xml:space="preserve"> </w:t>
      </w:r>
      <w:bookmarkStart w:id="5" w:name="_Toc372531613"/>
      <w:r w:rsidR="00BF7894">
        <w:rPr>
          <w:rFonts w:ascii="Arial" w:hAnsi="Arial" w:cs="Arial"/>
          <w:color w:val="auto"/>
        </w:rPr>
        <w:t xml:space="preserve">A defined Time Frame and/or a </w:t>
      </w:r>
      <w:r w:rsidR="009307CB" w:rsidRPr="00C77AB9">
        <w:rPr>
          <w:rFonts w:ascii="Arial" w:hAnsi="Arial" w:cs="Arial"/>
          <w:color w:val="auto"/>
        </w:rPr>
        <w:t>Time Line</w:t>
      </w:r>
      <w:bookmarkEnd w:id="5"/>
    </w:p>
    <w:p w:rsidR="00425E4B" w:rsidRPr="00C77AB9" w:rsidRDefault="00591E4E" w:rsidP="009F2176">
      <w:pPr>
        <w:rPr>
          <w:rFonts w:ascii="Arial" w:hAnsi="Arial" w:cs="Arial"/>
          <w:color w:val="FF0000"/>
          <w:sz w:val="24"/>
          <w:szCs w:val="24"/>
        </w:rPr>
      </w:pPr>
      <w:r w:rsidRPr="00C77AB9">
        <w:rPr>
          <w:rFonts w:ascii="Arial" w:hAnsi="Arial" w:cs="Arial"/>
          <w:i/>
          <w:color w:val="FF0000"/>
          <w:sz w:val="24"/>
          <w:szCs w:val="24"/>
        </w:rPr>
        <w:t xml:space="preserve">A start date and expected end date should be clearly identified.  If the agreement is ongoing then a ‘get out clause’ should be listed.  </w:t>
      </w:r>
    </w:p>
    <w:p w:rsidR="00425E4B" w:rsidRPr="00C77AB9" w:rsidRDefault="003B3E9F" w:rsidP="009F2176">
      <w:pPr>
        <w:spacing w:after="0"/>
        <w:rPr>
          <w:rFonts w:ascii="Arial" w:hAnsi="Arial" w:cs="Arial"/>
          <w:b/>
          <w:i/>
          <w:color w:val="231BC7"/>
          <w:sz w:val="24"/>
          <w:szCs w:val="24"/>
        </w:rPr>
      </w:pPr>
      <w:r w:rsidRPr="00C77AB9">
        <w:rPr>
          <w:rFonts w:ascii="Arial" w:hAnsi="Arial" w:cs="Arial"/>
          <w:b/>
          <w:i/>
          <w:color w:val="231BC7"/>
          <w:sz w:val="24"/>
          <w:szCs w:val="24"/>
        </w:rPr>
        <w:t>Examples</w:t>
      </w:r>
    </w:p>
    <w:p w:rsidR="00F152C9" w:rsidRPr="00C77AB9" w:rsidRDefault="00776C9B" w:rsidP="009F2176">
      <w:pPr>
        <w:pStyle w:val="ListParagraph"/>
        <w:numPr>
          <w:ilvl w:val="0"/>
          <w:numId w:val="2"/>
        </w:numPr>
        <w:rPr>
          <w:rFonts w:ascii="Arial" w:hAnsi="Arial" w:cs="Arial"/>
          <w:color w:val="231BC7"/>
        </w:rPr>
      </w:pPr>
      <w:r w:rsidRPr="00C77AB9">
        <w:rPr>
          <w:rFonts w:ascii="Arial" w:hAnsi="Arial" w:cs="Arial"/>
          <w:color w:val="231BC7"/>
        </w:rPr>
        <w:t xml:space="preserve">This agreement is effective (date) and continues until either party gives written notice that the MOU is no longer in effect.  </w:t>
      </w:r>
    </w:p>
    <w:p w:rsidR="00151D12" w:rsidRDefault="00F152C9" w:rsidP="00151D12">
      <w:pPr>
        <w:pStyle w:val="ListParagraph"/>
        <w:numPr>
          <w:ilvl w:val="0"/>
          <w:numId w:val="2"/>
        </w:numPr>
        <w:rPr>
          <w:rFonts w:ascii="Arial" w:hAnsi="Arial" w:cs="Arial"/>
          <w:color w:val="231BC7"/>
        </w:rPr>
      </w:pPr>
      <w:r w:rsidRPr="00C77AB9">
        <w:rPr>
          <w:rFonts w:ascii="Arial" w:hAnsi="Arial" w:cs="Arial"/>
          <w:color w:val="231BC7"/>
        </w:rPr>
        <w:t>The agreement will be reviewed</w:t>
      </w:r>
      <w:r w:rsidR="007B5609" w:rsidRPr="00C77AB9">
        <w:rPr>
          <w:rFonts w:ascii="Arial" w:hAnsi="Arial" w:cs="Arial"/>
          <w:color w:val="231BC7"/>
        </w:rPr>
        <w:t xml:space="preserve"> </w:t>
      </w:r>
      <w:r w:rsidR="00776C9B" w:rsidRPr="00C77AB9">
        <w:rPr>
          <w:rFonts w:ascii="Arial" w:hAnsi="Arial" w:cs="Arial"/>
          <w:color w:val="231BC7"/>
        </w:rPr>
        <w:t>every six months or whenever either party requests a review.</w:t>
      </w:r>
    </w:p>
    <w:p w:rsidR="006603AE" w:rsidRDefault="006603AE" w:rsidP="006603AE">
      <w:pPr>
        <w:rPr>
          <w:rFonts w:ascii="Arial" w:hAnsi="Arial" w:cs="Arial"/>
          <w:color w:val="231BC7"/>
        </w:rPr>
      </w:pPr>
    </w:p>
    <w:p w:rsidR="006603AE" w:rsidRPr="00C77AB9" w:rsidRDefault="006603AE" w:rsidP="006603AE">
      <w:pPr>
        <w:pStyle w:val="Heading1"/>
        <w:numPr>
          <w:ilvl w:val="0"/>
          <w:numId w:val="10"/>
        </w:numPr>
        <w:ind w:left="284" w:hanging="284"/>
        <w:rPr>
          <w:rFonts w:ascii="Arial" w:hAnsi="Arial" w:cs="Arial"/>
          <w:color w:val="auto"/>
        </w:rPr>
      </w:pPr>
      <w:bookmarkStart w:id="6" w:name="_Toc372531614"/>
      <w:r w:rsidRPr="00C77AB9">
        <w:rPr>
          <w:rFonts w:ascii="Arial" w:hAnsi="Arial" w:cs="Arial"/>
          <w:color w:val="auto"/>
        </w:rPr>
        <w:t>Governance</w:t>
      </w:r>
      <w:bookmarkEnd w:id="6"/>
      <w:r w:rsidRPr="00C77AB9">
        <w:rPr>
          <w:rFonts w:ascii="Arial" w:hAnsi="Arial" w:cs="Arial"/>
          <w:color w:val="auto"/>
        </w:rPr>
        <w:t xml:space="preserve"> </w:t>
      </w:r>
    </w:p>
    <w:p w:rsidR="006603AE" w:rsidRPr="00C77AB9" w:rsidRDefault="006603AE" w:rsidP="006603AE">
      <w:pPr>
        <w:pStyle w:val="ListParagraph"/>
        <w:ind w:left="120"/>
        <w:rPr>
          <w:rFonts w:ascii="Arial" w:hAnsi="Arial" w:cs="Arial"/>
        </w:rPr>
      </w:pPr>
      <w:r w:rsidRPr="00C77AB9">
        <w:rPr>
          <w:rFonts w:ascii="Arial" w:hAnsi="Arial" w:cs="Arial"/>
          <w:i/>
          <w:color w:val="FF0000"/>
        </w:rPr>
        <w:t>A clear direction on supervision, direction and leadership should be stated in this section.  Details on how the agreement will be monitored can also be included in this section</w:t>
      </w:r>
      <w:r w:rsidRPr="00C77AB9">
        <w:rPr>
          <w:rFonts w:ascii="Arial" w:hAnsi="Arial" w:cs="Arial"/>
          <w:i/>
        </w:rPr>
        <w:t>.</w:t>
      </w:r>
      <w:r w:rsidRPr="00C77AB9">
        <w:rPr>
          <w:rFonts w:ascii="Arial" w:hAnsi="Arial" w:cs="Arial"/>
        </w:rPr>
        <w:t xml:space="preserve">  </w:t>
      </w:r>
    </w:p>
    <w:p w:rsidR="006603AE" w:rsidRPr="00C77AB9" w:rsidRDefault="006603AE" w:rsidP="006603AE">
      <w:pPr>
        <w:pStyle w:val="ListParagraph"/>
        <w:ind w:left="120"/>
        <w:rPr>
          <w:rFonts w:ascii="Arial" w:hAnsi="Arial" w:cs="Arial"/>
        </w:rPr>
      </w:pPr>
    </w:p>
    <w:p w:rsidR="006603AE" w:rsidRPr="00C77AB9" w:rsidRDefault="006603AE" w:rsidP="006603AE">
      <w:pPr>
        <w:pStyle w:val="ListParagraph"/>
        <w:ind w:left="120"/>
        <w:rPr>
          <w:rFonts w:ascii="Arial" w:hAnsi="Arial" w:cs="Arial"/>
          <w:b/>
          <w:i/>
          <w:color w:val="231BC7"/>
        </w:rPr>
      </w:pPr>
      <w:r w:rsidRPr="00C77AB9">
        <w:rPr>
          <w:rFonts w:ascii="Arial" w:hAnsi="Arial" w:cs="Arial"/>
          <w:b/>
          <w:i/>
          <w:color w:val="231BC7"/>
        </w:rPr>
        <w:t xml:space="preserve">Examples </w:t>
      </w:r>
    </w:p>
    <w:p w:rsidR="006603AE" w:rsidRPr="00C77AB9" w:rsidRDefault="006603AE" w:rsidP="006603AE">
      <w:pPr>
        <w:pStyle w:val="ListParagraph"/>
        <w:numPr>
          <w:ilvl w:val="0"/>
          <w:numId w:val="2"/>
        </w:numPr>
        <w:ind w:left="840"/>
        <w:rPr>
          <w:rFonts w:ascii="Arial" w:hAnsi="Arial" w:cs="Arial"/>
          <w:color w:val="231BC7"/>
        </w:rPr>
      </w:pPr>
      <w:r w:rsidRPr="00C77AB9">
        <w:rPr>
          <w:rFonts w:ascii="Arial" w:hAnsi="Arial" w:cs="Arial"/>
          <w:color w:val="231BC7"/>
        </w:rPr>
        <w:t>Identify a position or person (in each agency) who is responsible to the functioning of the MOU.  The person/s should be the one who can be approached if the MOU is not working as intended.</w:t>
      </w:r>
    </w:p>
    <w:p w:rsidR="006603AE" w:rsidRPr="00C77AB9" w:rsidRDefault="006603AE" w:rsidP="006603AE">
      <w:pPr>
        <w:pStyle w:val="ListParagraph"/>
        <w:numPr>
          <w:ilvl w:val="0"/>
          <w:numId w:val="2"/>
        </w:numPr>
        <w:ind w:left="840"/>
        <w:rPr>
          <w:rFonts w:ascii="Arial" w:hAnsi="Arial" w:cs="Arial"/>
          <w:color w:val="231BC7"/>
        </w:rPr>
      </w:pPr>
      <w:r w:rsidRPr="00C77AB9">
        <w:rPr>
          <w:rFonts w:ascii="Arial" w:hAnsi="Arial" w:cs="Arial"/>
          <w:color w:val="231BC7"/>
        </w:rPr>
        <w:t>Forming a Steering Committee is an option (the document will need to have sub headings regarding when the Committee will meet; Terms of Reference, Chair, Quorum etc)</w:t>
      </w:r>
    </w:p>
    <w:p w:rsidR="006603AE" w:rsidRPr="00C77AB9" w:rsidRDefault="006603AE" w:rsidP="006603AE">
      <w:pPr>
        <w:pStyle w:val="ListParagraph"/>
        <w:numPr>
          <w:ilvl w:val="0"/>
          <w:numId w:val="2"/>
        </w:numPr>
        <w:ind w:left="840"/>
        <w:rPr>
          <w:rFonts w:ascii="Arial" w:hAnsi="Arial" w:cs="Arial"/>
          <w:color w:val="231BC7"/>
        </w:rPr>
      </w:pPr>
      <w:r w:rsidRPr="00C77AB9">
        <w:rPr>
          <w:rFonts w:ascii="Arial" w:hAnsi="Arial" w:cs="Arial"/>
          <w:color w:val="231BC7"/>
        </w:rPr>
        <w:t>The process to achieve a quality service will involve the following:</w:t>
      </w:r>
    </w:p>
    <w:p w:rsidR="006603AE" w:rsidRPr="00C77AB9" w:rsidRDefault="006603AE" w:rsidP="006603AE">
      <w:pPr>
        <w:pStyle w:val="ListParagraph"/>
        <w:numPr>
          <w:ilvl w:val="0"/>
          <w:numId w:val="6"/>
        </w:numPr>
        <w:ind w:left="2388"/>
        <w:rPr>
          <w:rFonts w:ascii="Arial" w:hAnsi="Arial" w:cs="Arial"/>
          <w:color w:val="231BC7"/>
        </w:rPr>
      </w:pPr>
      <w:r w:rsidRPr="00C77AB9">
        <w:rPr>
          <w:rFonts w:ascii="Arial" w:hAnsi="Arial" w:cs="Arial"/>
          <w:color w:val="231BC7"/>
        </w:rPr>
        <w:t>Regular supervision – at least monthly</w:t>
      </w:r>
    </w:p>
    <w:p w:rsidR="006603AE" w:rsidRPr="00C77AB9" w:rsidRDefault="006603AE" w:rsidP="006603AE">
      <w:pPr>
        <w:pStyle w:val="ListParagraph"/>
        <w:numPr>
          <w:ilvl w:val="0"/>
          <w:numId w:val="6"/>
        </w:numPr>
        <w:ind w:left="2388"/>
        <w:rPr>
          <w:rFonts w:ascii="Arial" w:hAnsi="Arial" w:cs="Arial"/>
          <w:color w:val="231BC7"/>
        </w:rPr>
      </w:pPr>
      <w:r w:rsidRPr="00C77AB9">
        <w:rPr>
          <w:rFonts w:ascii="Arial" w:hAnsi="Arial" w:cs="Arial"/>
          <w:color w:val="231BC7"/>
        </w:rPr>
        <w:t>Weekly meetings</w:t>
      </w:r>
    </w:p>
    <w:p w:rsidR="006603AE" w:rsidRPr="00C77AB9" w:rsidRDefault="006603AE" w:rsidP="006603AE">
      <w:pPr>
        <w:pStyle w:val="ListParagraph"/>
        <w:numPr>
          <w:ilvl w:val="0"/>
          <w:numId w:val="6"/>
        </w:numPr>
        <w:ind w:left="2388"/>
        <w:rPr>
          <w:rFonts w:ascii="Arial" w:hAnsi="Arial" w:cs="Arial"/>
          <w:color w:val="231BC7"/>
        </w:rPr>
      </w:pPr>
      <w:r w:rsidRPr="00C77AB9">
        <w:rPr>
          <w:rFonts w:ascii="Arial" w:hAnsi="Arial" w:cs="Arial"/>
          <w:color w:val="231BC7"/>
        </w:rPr>
        <w:t>Case presentations at monthly intervals</w:t>
      </w:r>
    </w:p>
    <w:p w:rsidR="006603AE" w:rsidRPr="00C77AB9" w:rsidRDefault="006603AE" w:rsidP="006603AE">
      <w:pPr>
        <w:pStyle w:val="ListParagraph"/>
        <w:numPr>
          <w:ilvl w:val="0"/>
          <w:numId w:val="6"/>
        </w:numPr>
        <w:ind w:left="2388"/>
        <w:rPr>
          <w:rFonts w:ascii="Arial" w:hAnsi="Arial" w:cs="Arial"/>
          <w:color w:val="231BC7"/>
        </w:rPr>
      </w:pPr>
      <w:r w:rsidRPr="00C77AB9">
        <w:rPr>
          <w:rFonts w:ascii="Arial" w:hAnsi="Arial" w:cs="Arial"/>
          <w:color w:val="231BC7"/>
        </w:rPr>
        <w:t>Regular collaborative meetings between the manager of ____ and the manager of ______.</w:t>
      </w:r>
    </w:p>
    <w:p w:rsidR="006603AE" w:rsidRPr="00C77AB9" w:rsidRDefault="006603AE" w:rsidP="006603AE">
      <w:pPr>
        <w:pStyle w:val="ListParagraph"/>
        <w:numPr>
          <w:ilvl w:val="0"/>
          <w:numId w:val="6"/>
        </w:numPr>
        <w:ind w:left="2388"/>
        <w:rPr>
          <w:rFonts w:ascii="Arial" w:hAnsi="Arial" w:cs="Arial"/>
          <w:color w:val="231BC7"/>
        </w:rPr>
      </w:pPr>
      <w:r w:rsidRPr="00C77AB9">
        <w:rPr>
          <w:rFonts w:ascii="Arial" w:hAnsi="Arial" w:cs="Arial"/>
          <w:color w:val="231BC7"/>
        </w:rPr>
        <w:t>Regular feedback requested from those who use the service ( 6 monthly survey, or ongoing feedback forms)</w:t>
      </w:r>
    </w:p>
    <w:p w:rsidR="006603AE" w:rsidRPr="00C77AB9" w:rsidRDefault="006603AE" w:rsidP="006603AE">
      <w:pPr>
        <w:pStyle w:val="ListParagraph"/>
        <w:numPr>
          <w:ilvl w:val="0"/>
          <w:numId w:val="2"/>
        </w:numPr>
        <w:ind w:left="840"/>
        <w:rPr>
          <w:rFonts w:ascii="Arial" w:hAnsi="Arial" w:cs="Arial"/>
          <w:color w:val="231BC7"/>
        </w:rPr>
      </w:pPr>
      <w:r w:rsidRPr="00C77AB9">
        <w:rPr>
          <w:rFonts w:ascii="Arial" w:hAnsi="Arial" w:cs="Arial"/>
          <w:color w:val="231BC7"/>
        </w:rPr>
        <w:t>Employees and organisations involved in service provision are to adhere to their own agency’s policies and procedures regarding consumer complaints, grievances and appeals.</w:t>
      </w:r>
    </w:p>
    <w:p w:rsidR="006603AE" w:rsidRPr="00C77AB9" w:rsidRDefault="006603AE" w:rsidP="006603AE">
      <w:pPr>
        <w:pStyle w:val="ListParagraph"/>
        <w:numPr>
          <w:ilvl w:val="0"/>
          <w:numId w:val="2"/>
        </w:numPr>
        <w:ind w:left="840"/>
        <w:rPr>
          <w:rFonts w:ascii="Arial" w:hAnsi="Arial" w:cs="Arial"/>
          <w:color w:val="231BC7"/>
        </w:rPr>
      </w:pPr>
      <w:r w:rsidRPr="00C77AB9">
        <w:rPr>
          <w:rFonts w:ascii="Arial" w:hAnsi="Arial" w:cs="Arial"/>
          <w:color w:val="231BC7"/>
        </w:rPr>
        <w:t>Group supervision will be provided monthly in each organisation.</w:t>
      </w:r>
    </w:p>
    <w:p w:rsidR="006603AE" w:rsidRPr="00C77AB9" w:rsidRDefault="006603AE" w:rsidP="006603AE">
      <w:pPr>
        <w:pStyle w:val="ListParagraph"/>
        <w:numPr>
          <w:ilvl w:val="0"/>
          <w:numId w:val="2"/>
        </w:numPr>
        <w:ind w:left="840"/>
        <w:rPr>
          <w:rFonts w:ascii="Arial" w:hAnsi="Arial" w:cs="Arial"/>
          <w:color w:val="231BC7"/>
        </w:rPr>
      </w:pPr>
      <w:r w:rsidRPr="00C77AB9">
        <w:rPr>
          <w:rFonts w:ascii="Arial" w:hAnsi="Arial" w:cs="Arial"/>
          <w:color w:val="231BC7"/>
        </w:rPr>
        <w:t>Managerial supervision with direct line manager will occur monthly</w:t>
      </w:r>
    </w:p>
    <w:p w:rsidR="006603AE" w:rsidRPr="006603AE" w:rsidRDefault="006603AE" w:rsidP="006603AE">
      <w:pPr>
        <w:rPr>
          <w:rFonts w:ascii="Arial" w:hAnsi="Arial" w:cs="Arial"/>
          <w:color w:val="231BC7"/>
        </w:rPr>
      </w:pPr>
      <w:r w:rsidRPr="00C77AB9">
        <w:rPr>
          <w:rFonts w:ascii="Arial" w:hAnsi="Arial" w:cs="Arial"/>
          <w:color w:val="231BC7"/>
        </w:rPr>
        <w:t>Supervision will be provided at least once a month for each staff member involved in direct client contact</w:t>
      </w:r>
    </w:p>
    <w:p w:rsidR="00D51A2C" w:rsidRPr="00C77AB9" w:rsidRDefault="00FB4AA2" w:rsidP="00FB4AA2">
      <w:pPr>
        <w:pStyle w:val="Heading1"/>
        <w:numPr>
          <w:ilvl w:val="0"/>
          <w:numId w:val="10"/>
        </w:numPr>
        <w:ind w:left="284" w:hanging="284"/>
        <w:rPr>
          <w:rFonts w:ascii="Arial" w:hAnsi="Arial" w:cs="Arial"/>
          <w:color w:val="auto"/>
        </w:rPr>
      </w:pPr>
      <w:bookmarkStart w:id="7" w:name="_Toc372531615"/>
      <w:r w:rsidRPr="00C77AB9">
        <w:rPr>
          <w:rFonts w:ascii="Arial" w:hAnsi="Arial" w:cs="Arial"/>
          <w:color w:val="auto"/>
        </w:rPr>
        <w:t>E</w:t>
      </w:r>
      <w:r w:rsidR="00D51A2C" w:rsidRPr="00C77AB9">
        <w:rPr>
          <w:rFonts w:ascii="Arial" w:hAnsi="Arial" w:cs="Arial"/>
          <w:color w:val="auto"/>
        </w:rPr>
        <w:t xml:space="preserve">ngaging with people with lived experience, </w:t>
      </w:r>
      <w:r w:rsidR="008820CE">
        <w:rPr>
          <w:rFonts w:ascii="Arial" w:hAnsi="Arial" w:cs="Arial"/>
          <w:color w:val="auto"/>
        </w:rPr>
        <w:t xml:space="preserve">including carers, </w:t>
      </w:r>
      <w:r w:rsidR="00D51A2C" w:rsidRPr="00C77AB9">
        <w:rPr>
          <w:rFonts w:ascii="Arial" w:hAnsi="Arial" w:cs="Arial"/>
          <w:color w:val="auto"/>
        </w:rPr>
        <w:t>families and support people.</w:t>
      </w:r>
      <w:bookmarkEnd w:id="7"/>
    </w:p>
    <w:p w:rsidR="00D51A2C" w:rsidRPr="00C77AB9" w:rsidRDefault="00D51A2C" w:rsidP="00D51A2C">
      <w:pPr>
        <w:rPr>
          <w:rFonts w:ascii="Arial" w:hAnsi="Arial" w:cs="Arial"/>
          <w:i/>
          <w:color w:val="FF0000"/>
          <w:sz w:val="24"/>
          <w:szCs w:val="24"/>
        </w:rPr>
      </w:pPr>
      <w:r w:rsidRPr="00C77AB9">
        <w:rPr>
          <w:rFonts w:ascii="Arial" w:hAnsi="Arial" w:cs="Arial"/>
          <w:i/>
          <w:color w:val="FF0000"/>
          <w:sz w:val="24"/>
          <w:szCs w:val="24"/>
        </w:rPr>
        <w:t>Outline ways in which people with lived experience, their families and support people will be included in service planning and delivery, and in regular monitoring.  This section may be included under ‘Roles and Responsibilities’ or ‘Governance’ and in this case, would not require a whole section.</w:t>
      </w:r>
    </w:p>
    <w:p w:rsidR="009307CB" w:rsidRPr="00C77AB9" w:rsidRDefault="009307CB" w:rsidP="00FB4AA2">
      <w:pPr>
        <w:pStyle w:val="Heading1"/>
        <w:numPr>
          <w:ilvl w:val="0"/>
          <w:numId w:val="10"/>
        </w:numPr>
        <w:ind w:left="284" w:hanging="284"/>
        <w:rPr>
          <w:rFonts w:ascii="Arial" w:hAnsi="Arial" w:cs="Arial"/>
          <w:color w:val="auto"/>
        </w:rPr>
      </w:pPr>
      <w:bookmarkStart w:id="8" w:name="_Toc372531616"/>
      <w:r w:rsidRPr="00C77AB9">
        <w:rPr>
          <w:rFonts w:ascii="Arial" w:hAnsi="Arial" w:cs="Arial"/>
          <w:color w:val="auto"/>
        </w:rPr>
        <w:t>Dispute and conflict resolution</w:t>
      </w:r>
      <w:bookmarkEnd w:id="8"/>
    </w:p>
    <w:p w:rsidR="005A643A" w:rsidRPr="00C77AB9" w:rsidRDefault="00CD1F48" w:rsidP="009F2176">
      <w:pPr>
        <w:rPr>
          <w:rFonts w:ascii="Arial" w:hAnsi="Arial" w:cs="Arial"/>
          <w:i/>
          <w:color w:val="FF0000"/>
          <w:sz w:val="24"/>
          <w:szCs w:val="24"/>
        </w:rPr>
      </w:pPr>
      <w:r w:rsidRPr="00C77AB9">
        <w:rPr>
          <w:rFonts w:ascii="Arial" w:hAnsi="Arial" w:cs="Arial"/>
          <w:i/>
          <w:color w:val="FF0000"/>
          <w:sz w:val="24"/>
          <w:szCs w:val="24"/>
        </w:rPr>
        <w:t>Outline a simple process</w:t>
      </w:r>
      <w:r w:rsidR="004E0627">
        <w:rPr>
          <w:rFonts w:ascii="Arial" w:hAnsi="Arial" w:cs="Arial"/>
          <w:i/>
          <w:color w:val="FF0000"/>
          <w:sz w:val="24"/>
          <w:szCs w:val="24"/>
        </w:rPr>
        <w:t xml:space="preserve"> and a timeline for resolution in case of </w:t>
      </w:r>
      <w:r w:rsidRPr="00C77AB9">
        <w:rPr>
          <w:rFonts w:ascii="Arial" w:hAnsi="Arial" w:cs="Arial"/>
          <w:i/>
          <w:color w:val="FF0000"/>
          <w:sz w:val="24"/>
          <w:szCs w:val="24"/>
        </w:rPr>
        <w:t xml:space="preserve">a dispute between parties.  </w:t>
      </w:r>
    </w:p>
    <w:p w:rsidR="00B27D8E" w:rsidRPr="00C77AB9" w:rsidRDefault="00FB4AA2" w:rsidP="009F2176">
      <w:pPr>
        <w:spacing w:after="0"/>
        <w:rPr>
          <w:rFonts w:ascii="Arial" w:hAnsi="Arial" w:cs="Arial"/>
          <w:b/>
          <w:i/>
          <w:color w:val="231BC7"/>
          <w:sz w:val="24"/>
          <w:szCs w:val="24"/>
        </w:rPr>
      </w:pPr>
      <w:r w:rsidRPr="00C77AB9">
        <w:rPr>
          <w:rFonts w:ascii="Arial" w:hAnsi="Arial" w:cs="Arial"/>
          <w:b/>
          <w:i/>
          <w:color w:val="231BC7"/>
          <w:sz w:val="24"/>
          <w:szCs w:val="24"/>
        </w:rPr>
        <w:t>Examples:</w:t>
      </w:r>
    </w:p>
    <w:p w:rsidR="007B5609" w:rsidRPr="00C77AB9" w:rsidRDefault="007B5609" w:rsidP="009F2176">
      <w:pPr>
        <w:pStyle w:val="ListParagraph"/>
        <w:numPr>
          <w:ilvl w:val="0"/>
          <w:numId w:val="2"/>
        </w:numPr>
        <w:rPr>
          <w:rFonts w:ascii="Arial" w:hAnsi="Arial" w:cs="Arial"/>
          <w:color w:val="231BC7"/>
        </w:rPr>
      </w:pPr>
      <w:r w:rsidRPr="00C77AB9">
        <w:rPr>
          <w:rFonts w:ascii="Arial" w:hAnsi="Arial" w:cs="Arial"/>
          <w:color w:val="231BC7"/>
        </w:rPr>
        <w:t>Any dispute between the parties will be identified and acted upon at the earliest possible opportunity.  Disputes will in the first instance be dealt with by the designated manager from each agency</w:t>
      </w:r>
      <w:r w:rsidR="00B83F63" w:rsidRPr="00C77AB9">
        <w:rPr>
          <w:rFonts w:ascii="Arial" w:hAnsi="Arial" w:cs="Arial"/>
          <w:color w:val="231BC7"/>
        </w:rPr>
        <w:t>, who will meet with the aim of reaching a resolution.  If the matter cannot be resolved an independent mediator may be engaged by either party to resolve the matter.  The cost of the mediator will be divided equally between the parties.</w:t>
      </w:r>
    </w:p>
    <w:p w:rsidR="00BC2431" w:rsidRPr="00C77AB9" w:rsidRDefault="00BC2431" w:rsidP="00FB4AA2">
      <w:pPr>
        <w:pStyle w:val="ListParagraph"/>
        <w:numPr>
          <w:ilvl w:val="0"/>
          <w:numId w:val="2"/>
        </w:numPr>
        <w:rPr>
          <w:rFonts w:ascii="Arial" w:hAnsi="Arial" w:cs="Arial"/>
          <w:color w:val="231BC7"/>
        </w:rPr>
      </w:pPr>
      <w:proofErr w:type="gramStart"/>
      <w:r w:rsidRPr="00C77AB9">
        <w:rPr>
          <w:rFonts w:ascii="Arial" w:hAnsi="Arial" w:cs="Arial"/>
          <w:color w:val="231BC7"/>
        </w:rPr>
        <w:t>Or ..in</w:t>
      </w:r>
      <w:proofErr w:type="gramEnd"/>
      <w:r w:rsidRPr="00C77AB9">
        <w:rPr>
          <w:rFonts w:ascii="Arial" w:hAnsi="Arial" w:cs="Arial"/>
          <w:color w:val="231BC7"/>
        </w:rPr>
        <w:t xml:space="preserve"> the even of a dispute or grievance arising which is not able to be resolved between the managers of each agency, _______shall resolve the issue and direct the Agencies accordingly.</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A4AFD" w:rsidRPr="00C77AB9" w:rsidTr="005A4AFD">
        <w:trPr>
          <w:trHeight w:val="180"/>
        </w:trPr>
        <w:tc>
          <w:tcPr>
            <w:tcW w:w="324" w:type="dxa"/>
            <w:tcBorders>
              <w:top w:val="nil"/>
              <w:left w:val="nil"/>
              <w:bottom w:val="nil"/>
              <w:right w:val="nil"/>
            </w:tcBorders>
          </w:tcPr>
          <w:p w:rsidR="005A4AFD" w:rsidRPr="00C77AB9" w:rsidRDefault="005A4AFD" w:rsidP="00FB4AA2">
            <w:pPr>
              <w:spacing w:after="0"/>
              <w:rPr>
                <w:rFonts w:ascii="Arial" w:hAnsi="Arial" w:cs="Arial"/>
                <w:sz w:val="24"/>
                <w:szCs w:val="24"/>
              </w:rPr>
            </w:pPr>
          </w:p>
        </w:tc>
      </w:tr>
    </w:tbl>
    <w:p w:rsidR="007B5609" w:rsidRPr="00C77AB9" w:rsidRDefault="00FB4AA2" w:rsidP="00FB4AA2">
      <w:pPr>
        <w:pStyle w:val="Heading1"/>
        <w:numPr>
          <w:ilvl w:val="0"/>
          <w:numId w:val="10"/>
        </w:numPr>
        <w:spacing w:before="0"/>
        <w:ind w:left="284" w:hanging="284"/>
        <w:rPr>
          <w:rFonts w:ascii="Arial" w:hAnsi="Arial" w:cs="Arial"/>
          <w:color w:val="auto"/>
        </w:rPr>
      </w:pPr>
      <w:bookmarkStart w:id="9" w:name="_Toc372531617"/>
      <w:r w:rsidRPr="00C77AB9">
        <w:rPr>
          <w:rFonts w:ascii="Arial" w:hAnsi="Arial" w:cs="Arial"/>
          <w:color w:val="auto"/>
        </w:rPr>
        <w:t>C</w:t>
      </w:r>
      <w:r w:rsidR="00D51A2C" w:rsidRPr="00C77AB9">
        <w:rPr>
          <w:rFonts w:ascii="Arial" w:hAnsi="Arial" w:cs="Arial"/>
          <w:color w:val="auto"/>
        </w:rPr>
        <w:t>onfidentiality</w:t>
      </w:r>
      <w:bookmarkEnd w:id="9"/>
    </w:p>
    <w:p w:rsidR="00D51A2C" w:rsidRPr="00C77AB9" w:rsidRDefault="00D51A2C" w:rsidP="00D51A2C">
      <w:pPr>
        <w:widowControl w:val="0"/>
        <w:spacing w:after="0"/>
        <w:rPr>
          <w:rFonts w:ascii="Arial" w:hAnsi="Arial" w:cs="Arial"/>
          <w:i/>
          <w:color w:val="FF0000"/>
          <w:sz w:val="24"/>
          <w:szCs w:val="24"/>
        </w:rPr>
      </w:pPr>
      <w:r w:rsidRPr="00C77AB9">
        <w:rPr>
          <w:rFonts w:ascii="Arial" w:hAnsi="Arial" w:cs="Arial"/>
          <w:i/>
          <w:color w:val="FF0000"/>
          <w:sz w:val="24"/>
          <w:szCs w:val="24"/>
        </w:rPr>
        <w:t>Outline any confidential boundaries that need to be upheld while undertaking the tasks carried out by this MOU.</w:t>
      </w:r>
    </w:p>
    <w:p w:rsidR="00D51A2C" w:rsidRPr="00C77AB9" w:rsidRDefault="00D51A2C" w:rsidP="00D51A2C">
      <w:pPr>
        <w:widowControl w:val="0"/>
        <w:spacing w:after="0"/>
        <w:rPr>
          <w:rFonts w:ascii="Arial" w:hAnsi="Arial" w:cs="Arial"/>
          <w:sz w:val="24"/>
          <w:szCs w:val="24"/>
        </w:rPr>
      </w:pPr>
    </w:p>
    <w:p w:rsidR="00D51A2C" w:rsidRPr="00C77AB9" w:rsidRDefault="00FB4AA2" w:rsidP="00D51A2C">
      <w:pPr>
        <w:spacing w:after="0"/>
        <w:rPr>
          <w:rFonts w:ascii="Arial" w:hAnsi="Arial" w:cs="Arial"/>
          <w:b/>
          <w:i/>
          <w:color w:val="231BC7"/>
          <w:sz w:val="24"/>
          <w:szCs w:val="24"/>
        </w:rPr>
      </w:pPr>
      <w:r w:rsidRPr="00C77AB9">
        <w:rPr>
          <w:rFonts w:ascii="Arial" w:hAnsi="Arial" w:cs="Arial"/>
          <w:b/>
          <w:i/>
          <w:color w:val="231BC7"/>
          <w:sz w:val="24"/>
          <w:szCs w:val="24"/>
        </w:rPr>
        <w:t>Examples</w:t>
      </w:r>
      <w:r w:rsidR="00D51A2C" w:rsidRPr="00C77AB9">
        <w:rPr>
          <w:rFonts w:ascii="Arial" w:hAnsi="Arial" w:cs="Arial"/>
          <w:b/>
          <w:i/>
          <w:color w:val="231BC7"/>
          <w:sz w:val="24"/>
          <w:szCs w:val="24"/>
        </w:rPr>
        <w:t>:</w:t>
      </w:r>
    </w:p>
    <w:p w:rsidR="00D51A2C" w:rsidRPr="00C77AB9" w:rsidRDefault="00D51A2C" w:rsidP="00D51A2C">
      <w:pPr>
        <w:pStyle w:val="ListParagraph"/>
        <w:widowControl w:val="0"/>
        <w:numPr>
          <w:ilvl w:val="0"/>
          <w:numId w:val="2"/>
        </w:numPr>
        <w:rPr>
          <w:rFonts w:ascii="Arial" w:hAnsi="Arial" w:cs="Arial"/>
          <w:color w:val="231BC7"/>
        </w:rPr>
      </w:pPr>
      <w:r w:rsidRPr="00C77AB9">
        <w:rPr>
          <w:rFonts w:ascii="Arial" w:hAnsi="Arial" w:cs="Arial"/>
          <w:color w:val="231BC7"/>
        </w:rPr>
        <w:t>All MOU signatories agree not to use, apply, disclose, publish or release any information marked ‘Confidential’ without the prior express approval of the other signatories, which will not be unreasonably withheld.</w:t>
      </w:r>
    </w:p>
    <w:p w:rsidR="00D51A2C" w:rsidRPr="00C77AB9" w:rsidRDefault="00D51A2C" w:rsidP="00D51A2C">
      <w:pPr>
        <w:pStyle w:val="ListParagraph"/>
        <w:widowControl w:val="0"/>
        <w:numPr>
          <w:ilvl w:val="0"/>
          <w:numId w:val="2"/>
        </w:numPr>
        <w:rPr>
          <w:rFonts w:ascii="Arial" w:hAnsi="Arial" w:cs="Arial"/>
          <w:color w:val="231BC7"/>
        </w:rPr>
      </w:pPr>
      <w:r w:rsidRPr="00C77AB9">
        <w:rPr>
          <w:rFonts w:ascii="Arial" w:hAnsi="Arial" w:cs="Arial"/>
          <w:color w:val="231BC7"/>
        </w:rPr>
        <w:t>Nothing in this clause restricts a signatory disclosing Confidential Information if compelled to do so by law.</w:t>
      </w:r>
    </w:p>
    <w:p w:rsidR="00D51A2C" w:rsidRPr="00C77AB9" w:rsidRDefault="00D51A2C" w:rsidP="00D51A2C">
      <w:pPr>
        <w:pStyle w:val="ListParagraph"/>
        <w:widowControl w:val="0"/>
        <w:numPr>
          <w:ilvl w:val="0"/>
          <w:numId w:val="2"/>
        </w:numPr>
        <w:rPr>
          <w:rFonts w:ascii="Arial" w:hAnsi="Arial" w:cs="Arial"/>
        </w:rPr>
      </w:pPr>
      <w:r w:rsidRPr="00C77AB9">
        <w:rPr>
          <w:rFonts w:ascii="Arial" w:hAnsi="Arial" w:cs="Arial"/>
          <w:color w:val="231BC7"/>
        </w:rPr>
        <w:t>All signatories will adhere to the confidentiality and privacy policy of their organisations</w:t>
      </w:r>
      <w:r w:rsidRPr="00C77AB9">
        <w:rPr>
          <w:rFonts w:ascii="Arial" w:hAnsi="Arial" w:cs="Arial"/>
        </w:rPr>
        <w:t>.</w:t>
      </w:r>
    </w:p>
    <w:p w:rsidR="00D51A2C" w:rsidRPr="00C77AB9" w:rsidRDefault="00D51A2C" w:rsidP="00D51A2C">
      <w:pPr>
        <w:widowControl w:val="0"/>
        <w:spacing w:after="0"/>
        <w:rPr>
          <w:rFonts w:ascii="Arial" w:hAnsi="Arial" w:cs="Arial"/>
          <w:sz w:val="24"/>
          <w:szCs w:val="24"/>
        </w:rPr>
      </w:pPr>
    </w:p>
    <w:p w:rsidR="00F152C9" w:rsidRPr="00C77AB9" w:rsidRDefault="00F152C9" w:rsidP="00FB4AA2">
      <w:pPr>
        <w:pStyle w:val="Heading1"/>
        <w:numPr>
          <w:ilvl w:val="0"/>
          <w:numId w:val="10"/>
        </w:numPr>
        <w:spacing w:before="0"/>
        <w:ind w:left="284" w:hanging="284"/>
        <w:rPr>
          <w:rFonts w:ascii="Arial" w:hAnsi="Arial" w:cs="Arial"/>
          <w:color w:val="auto"/>
        </w:rPr>
      </w:pPr>
      <w:bookmarkStart w:id="10" w:name="_Toc372531618"/>
      <w:r w:rsidRPr="00C77AB9">
        <w:rPr>
          <w:rFonts w:ascii="Arial" w:hAnsi="Arial" w:cs="Arial"/>
          <w:color w:val="auto"/>
        </w:rPr>
        <w:t>Programme Funding</w:t>
      </w:r>
      <w:bookmarkEnd w:id="10"/>
    </w:p>
    <w:p w:rsidR="005A643A" w:rsidRPr="00C77AB9" w:rsidRDefault="0008184B" w:rsidP="00F80847">
      <w:pPr>
        <w:rPr>
          <w:rFonts w:ascii="Arial" w:hAnsi="Arial" w:cs="Arial"/>
          <w:i/>
          <w:color w:val="FF0000"/>
          <w:sz w:val="24"/>
          <w:szCs w:val="24"/>
        </w:rPr>
      </w:pPr>
      <w:r w:rsidRPr="00C77AB9">
        <w:rPr>
          <w:rFonts w:ascii="Arial" w:hAnsi="Arial" w:cs="Arial"/>
          <w:i/>
          <w:color w:val="FF0000"/>
          <w:sz w:val="24"/>
          <w:szCs w:val="24"/>
        </w:rPr>
        <w:t xml:space="preserve">Outline any funding arrangements clearly.  </w:t>
      </w:r>
      <w:r w:rsidR="00CD1F48" w:rsidRPr="00C77AB9">
        <w:rPr>
          <w:rFonts w:ascii="Arial" w:hAnsi="Arial" w:cs="Arial"/>
          <w:i/>
          <w:color w:val="FF0000"/>
          <w:sz w:val="24"/>
          <w:szCs w:val="24"/>
        </w:rPr>
        <w:t xml:space="preserve">It may be </w:t>
      </w:r>
      <w:r w:rsidRPr="00C77AB9">
        <w:rPr>
          <w:rFonts w:ascii="Arial" w:hAnsi="Arial" w:cs="Arial"/>
          <w:i/>
          <w:color w:val="FF0000"/>
          <w:sz w:val="24"/>
          <w:szCs w:val="24"/>
        </w:rPr>
        <w:t xml:space="preserve">also </w:t>
      </w:r>
      <w:proofErr w:type="gramStart"/>
      <w:r w:rsidRPr="00C77AB9">
        <w:rPr>
          <w:rFonts w:ascii="Arial" w:hAnsi="Arial" w:cs="Arial"/>
          <w:i/>
          <w:color w:val="FF0000"/>
          <w:sz w:val="24"/>
          <w:szCs w:val="24"/>
        </w:rPr>
        <w:t>be</w:t>
      </w:r>
      <w:proofErr w:type="gramEnd"/>
      <w:r w:rsidRPr="00C77AB9">
        <w:rPr>
          <w:rFonts w:ascii="Arial" w:hAnsi="Arial" w:cs="Arial"/>
          <w:i/>
          <w:color w:val="FF0000"/>
          <w:sz w:val="24"/>
          <w:szCs w:val="24"/>
        </w:rPr>
        <w:t xml:space="preserve"> </w:t>
      </w:r>
      <w:r w:rsidR="00CD1F48" w:rsidRPr="00C77AB9">
        <w:rPr>
          <w:rFonts w:ascii="Arial" w:hAnsi="Arial" w:cs="Arial"/>
          <w:i/>
          <w:color w:val="FF0000"/>
          <w:sz w:val="24"/>
          <w:szCs w:val="24"/>
        </w:rPr>
        <w:t>wort</w:t>
      </w:r>
      <w:r w:rsidRPr="00C77AB9">
        <w:rPr>
          <w:rFonts w:ascii="Arial" w:hAnsi="Arial" w:cs="Arial"/>
          <w:i/>
          <w:color w:val="FF0000"/>
          <w:sz w:val="24"/>
          <w:szCs w:val="24"/>
        </w:rPr>
        <w:t xml:space="preserve">hwhile clearly stating if there is no funding attached to the MOU arrangements.  </w:t>
      </w:r>
    </w:p>
    <w:p w:rsidR="00CD1F48" w:rsidRPr="00C77AB9" w:rsidRDefault="005A643A" w:rsidP="00F80847">
      <w:pPr>
        <w:spacing w:after="0"/>
        <w:rPr>
          <w:rFonts w:ascii="Arial" w:hAnsi="Arial" w:cs="Arial"/>
          <w:b/>
          <w:i/>
          <w:color w:val="231BC7"/>
          <w:sz w:val="24"/>
          <w:szCs w:val="24"/>
        </w:rPr>
      </w:pPr>
      <w:proofErr w:type="gramStart"/>
      <w:r w:rsidRPr="00C77AB9">
        <w:rPr>
          <w:rFonts w:ascii="Arial" w:hAnsi="Arial" w:cs="Arial"/>
          <w:b/>
          <w:i/>
          <w:color w:val="231BC7"/>
          <w:sz w:val="24"/>
          <w:szCs w:val="24"/>
        </w:rPr>
        <w:t xml:space="preserve">Examples </w:t>
      </w:r>
      <w:r w:rsidR="00FB4AA2" w:rsidRPr="00C77AB9">
        <w:rPr>
          <w:rFonts w:ascii="Arial" w:hAnsi="Arial" w:cs="Arial"/>
          <w:b/>
          <w:i/>
          <w:color w:val="231BC7"/>
          <w:sz w:val="24"/>
          <w:szCs w:val="24"/>
        </w:rPr>
        <w:t>:</w:t>
      </w:r>
      <w:proofErr w:type="gramEnd"/>
    </w:p>
    <w:p w:rsidR="009A5F74" w:rsidRPr="00C77AB9" w:rsidRDefault="009A5F74" w:rsidP="00F80847">
      <w:pPr>
        <w:pStyle w:val="ListParagraph"/>
        <w:numPr>
          <w:ilvl w:val="0"/>
          <w:numId w:val="2"/>
        </w:numPr>
        <w:rPr>
          <w:rFonts w:ascii="Arial" w:hAnsi="Arial" w:cs="Arial"/>
          <w:color w:val="231BC7"/>
        </w:rPr>
      </w:pPr>
      <w:r w:rsidRPr="00C77AB9">
        <w:rPr>
          <w:rFonts w:ascii="Arial" w:hAnsi="Arial" w:cs="Arial"/>
          <w:color w:val="231BC7"/>
        </w:rPr>
        <w:t xml:space="preserve">Each agency has </w:t>
      </w:r>
      <w:proofErr w:type="gramStart"/>
      <w:r w:rsidRPr="00C77AB9">
        <w:rPr>
          <w:rFonts w:ascii="Arial" w:hAnsi="Arial" w:cs="Arial"/>
          <w:color w:val="231BC7"/>
        </w:rPr>
        <w:t>their own</w:t>
      </w:r>
      <w:proofErr w:type="gramEnd"/>
      <w:r w:rsidRPr="00C77AB9">
        <w:rPr>
          <w:rFonts w:ascii="Arial" w:hAnsi="Arial" w:cs="Arial"/>
          <w:color w:val="231BC7"/>
        </w:rPr>
        <w:t xml:space="preserve"> funding arrangements for the program through </w:t>
      </w:r>
      <w:proofErr w:type="spellStart"/>
      <w:r w:rsidRPr="00C77AB9">
        <w:rPr>
          <w:rFonts w:ascii="Arial" w:hAnsi="Arial" w:cs="Arial"/>
          <w:color w:val="231BC7"/>
        </w:rPr>
        <w:t>DoH</w:t>
      </w:r>
      <w:proofErr w:type="spellEnd"/>
      <w:r w:rsidR="0008184B" w:rsidRPr="00C77AB9">
        <w:rPr>
          <w:rFonts w:ascii="Arial" w:hAnsi="Arial" w:cs="Arial"/>
          <w:color w:val="231BC7"/>
        </w:rPr>
        <w:t xml:space="preserve"> (for example)</w:t>
      </w:r>
      <w:r w:rsidRPr="00C77AB9">
        <w:rPr>
          <w:rFonts w:ascii="Arial" w:hAnsi="Arial" w:cs="Arial"/>
          <w:color w:val="231BC7"/>
        </w:rPr>
        <w:t>.  The purpose of the program is the provision of an innovative int</w:t>
      </w:r>
      <w:r w:rsidR="0008184B" w:rsidRPr="00C77AB9">
        <w:rPr>
          <w:rFonts w:ascii="Arial" w:hAnsi="Arial" w:cs="Arial"/>
          <w:color w:val="231BC7"/>
        </w:rPr>
        <w:t xml:space="preserve">egrated community based </w:t>
      </w:r>
      <w:proofErr w:type="spellStart"/>
      <w:r w:rsidR="0008184B" w:rsidRPr="00C77AB9">
        <w:rPr>
          <w:rFonts w:ascii="Arial" w:hAnsi="Arial" w:cs="Arial"/>
          <w:color w:val="231BC7"/>
        </w:rPr>
        <w:t>biopsy</w:t>
      </w:r>
      <w:r w:rsidRPr="00C77AB9">
        <w:rPr>
          <w:rFonts w:ascii="Arial" w:hAnsi="Arial" w:cs="Arial"/>
          <w:color w:val="231BC7"/>
        </w:rPr>
        <w:t>chosocial</w:t>
      </w:r>
      <w:proofErr w:type="spellEnd"/>
      <w:r w:rsidRPr="00C77AB9">
        <w:rPr>
          <w:rFonts w:ascii="Arial" w:hAnsi="Arial" w:cs="Arial"/>
          <w:color w:val="231BC7"/>
        </w:rPr>
        <w:t xml:space="preserve"> support service to people living within the ----- catchment area, who have their first </w:t>
      </w:r>
      <w:r w:rsidR="008820CE">
        <w:rPr>
          <w:rFonts w:ascii="Arial" w:hAnsi="Arial" w:cs="Arial"/>
          <w:color w:val="231BC7"/>
        </w:rPr>
        <w:t>experience of psychosis</w:t>
      </w:r>
      <w:r w:rsidRPr="00C77AB9">
        <w:rPr>
          <w:rFonts w:ascii="Arial" w:hAnsi="Arial" w:cs="Arial"/>
          <w:color w:val="231BC7"/>
        </w:rPr>
        <w:t>.</w:t>
      </w:r>
    </w:p>
    <w:p w:rsidR="00BC2431" w:rsidRPr="00C77AB9" w:rsidRDefault="00BC2431" w:rsidP="00F80847">
      <w:pPr>
        <w:pStyle w:val="ListParagraph"/>
        <w:numPr>
          <w:ilvl w:val="0"/>
          <w:numId w:val="2"/>
        </w:numPr>
        <w:rPr>
          <w:rFonts w:ascii="Arial" w:hAnsi="Arial" w:cs="Arial"/>
        </w:rPr>
      </w:pPr>
      <w:r w:rsidRPr="00C77AB9">
        <w:rPr>
          <w:rFonts w:ascii="Arial" w:hAnsi="Arial" w:cs="Arial"/>
          <w:color w:val="231BC7"/>
        </w:rPr>
        <w:t>_____agree to bear their own respective costs of and incidental to this MOU all related and subsequently required documentation</w:t>
      </w:r>
      <w:r w:rsidRPr="00C77AB9">
        <w:rPr>
          <w:rFonts w:ascii="Arial" w:hAnsi="Arial" w:cs="Arial"/>
        </w:rPr>
        <w:t>.</w:t>
      </w:r>
    </w:p>
    <w:p w:rsidR="0008184B" w:rsidRPr="00C77AB9" w:rsidRDefault="0008184B" w:rsidP="00F80847">
      <w:pPr>
        <w:pStyle w:val="ListParagraph"/>
        <w:rPr>
          <w:rFonts w:ascii="Arial" w:hAnsi="Arial" w:cs="Arial"/>
        </w:rPr>
      </w:pPr>
    </w:p>
    <w:p w:rsidR="0008184B" w:rsidRPr="00C77AB9" w:rsidRDefault="0008184B" w:rsidP="00F80847">
      <w:pPr>
        <w:spacing w:after="0"/>
        <w:rPr>
          <w:rFonts w:ascii="Arial" w:hAnsi="Arial" w:cs="Arial"/>
          <w:color w:val="FF0000"/>
          <w:sz w:val="24"/>
          <w:szCs w:val="24"/>
        </w:rPr>
      </w:pPr>
      <w:r w:rsidRPr="00C77AB9">
        <w:rPr>
          <w:rFonts w:ascii="Arial" w:hAnsi="Arial" w:cs="Arial"/>
          <w:i/>
          <w:color w:val="FF0000"/>
          <w:sz w:val="24"/>
          <w:szCs w:val="24"/>
        </w:rPr>
        <w:t>In the case of funding being provided, make this as clear as possible</w:t>
      </w:r>
      <w:r w:rsidRPr="00C77AB9">
        <w:rPr>
          <w:rFonts w:ascii="Arial" w:hAnsi="Arial" w:cs="Arial"/>
          <w:color w:val="FF0000"/>
          <w:sz w:val="24"/>
          <w:szCs w:val="24"/>
        </w:rPr>
        <w:t>:</w:t>
      </w:r>
    </w:p>
    <w:p w:rsidR="0031760F" w:rsidRDefault="0031760F" w:rsidP="00F80847">
      <w:pPr>
        <w:pStyle w:val="ListParagraph"/>
        <w:numPr>
          <w:ilvl w:val="0"/>
          <w:numId w:val="2"/>
        </w:numPr>
        <w:autoSpaceDE w:val="0"/>
        <w:autoSpaceDN w:val="0"/>
        <w:adjustRightInd w:val="0"/>
        <w:jc w:val="both"/>
        <w:rPr>
          <w:rFonts w:ascii="Arial" w:hAnsi="Arial" w:cs="Arial"/>
          <w:color w:val="231BC7"/>
        </w:rPr>
      </w:pPr>
      <w:r w:rsidRPr="00C77AB9">
        <w:rPr>
          <w:rFonts w:ascii="Arial" w:hAnsi="Arial" w:cs="Arial"/>
          <w:color w:val="231BC7"/>
        </w:rPr>
        <w:t xml:space="preserve">Provide funding for the extension of service by 7.5 Hours per week (five counselling sessions per day over 50 weeks per year) based on salary rate of $34.07 per hour plus 15 % to cover salary on costs. Annually, this will total </w:t>
      </w:r>
      <w:r w:rsidRPr="00C77AB9">
        <w:rPr>
          <w:rFonts w:ascii="Arial" w:hAnsi="Arial" w:cs="Arial"/>
          <w:color w:val="231BC7"/>
        </w:rPr>
        <w:br/>
        <w:t>$14 782.56 and quarterly this will be $3695.50.</w:t>
      </w:r>
    </w:p>
    <w:p w:rsidR="006603AE" w:rsidRDefault="006603AE" w:rsidP="006603AE">
      <w:pPr>
        <w:autoSpaceDE w:val="0"/>
        <w:autoSpaceDN w:val="0"/>
        <w:adjustRightInd w:val="0"/>
        <w:jc w:val="both"/>
        <w:rPr>
          <w:rFonts w:ascii="Arial" w:hAnsi="Arial" w:cs="Arial"/>
          <w:color w:val="231BC7"/>
        </w:rPr>
      </w:pPr>
    </w:p>
    <w:p w:rsidR="006603AE" w:rsidRPr="00C77AB9" w:rsidRDefault="006603AE" w:rsidP="006603AE">
      <w:pPr>
        <w:pStyle w:val="Heading1"/>
        <w:numPr>
          <w:ilvl w:val="0"/>
          <w:numId w:val="10"/>
        </w:numPr>
        <w:spacing w:before="0"/>
        <w:ind w:left="284" w:hanging="284"/>
        <w:rPr>
          <w:rFonts w:ascii="Arial" w:hAnsi="Arial" w:cs="Arial"/>
          <w:color w:val="auto"/>
        </w:rPr>
      </w:pPr>
      <w:bookmarkStart w:id="11" w:name="_Toc372531619"/>
      <w:r w:rsidRPr="00C77AB9">
        <w:rPr>
          <w:rFonts w:ascii="Arial" w:hAnsi="Arial" w:cs="Arial"/>
          <w:color w:val="auto"/>
        </w:rPr>
        <w:t>Evaluations i.e. surveys</w:t>
      </w:r>
      <w:bookmarkEnd w:id="11"/>
    </w:p>
    <w:p w:rsidR="006603AE" w:rsidRPr="00C77AB9" w:rsidRDefault="006603AE" w:rsidP="006603AE">
      <w:pPr>
        <w:spacing w:after="0"/>
        <w:ind w:left="96"/>
        <w:rPr>
          <w:rFonts w:ascii="Arial" w:hAnsi="Arial" w:cs="Arial"/>
          <w:i/>
          <w:color w:val="FF0000"/>
          <w:sz w:val="24"/>
          <w:szCs w:val="24"/>
        </w:rPr>
      </w:pPr>
      <w:r w:rsidRPr="00C77AB9">
        <w:rPr>
          <w:rFonts w:ascii="Arial" w:hAnsi="Arial" w:cs="Arial"/>
          <w:i/>
          <w:color w:val="FF0000"/>
          <w:sz w:val="24"/>
          <w:szCs w:val="24"/>
        </w:rPr>
        <w:t xml:space="preserve">The outcomes or impacts of the MOU on service delivery, client satisfaction etc should be evaluated at regular intervals.  </w:t>
      </w:r>
      <w:proofErr w:type="gramStart"/>
      <w:r w:rsidRPr="00C77AB9">
        <w:rPr>
          <w:rFonts w:ascii="Arial" w:hAnsi="Arial" w:cs="Arial"/>
          <w:i/>
          <w:color w:val="FF0000"/>
          <w:sz w:val="24"/>
          <w:szCs w:val="24"/>
        </w:rPr>
        <w:t>Alternatively, if the MOU is for a defined period – towards the end of the Agreement.</w:t>
      </w:r>
      <w:proofErr w:type="gramEnd"/>
      <w:r w:rsidRPr="00C77AB9">
        <w:rPr>
          <w:rFonts w:ascii="Arial" w:hAnsi="Arial" w:cs="Arial"/>
          <w:i/>
          <w:color w:val="FF0000"/>
          <w:sz w:val="24"/>
          <w:szCs w:val="24"/>
        </w:rPr>
        <w:t xml:space="preserve"> For example:</w:t>
      </w:r>
    </w:p>
    <w:p w:rsidR="006603AE" w:rsidRPr="00C77AB9" w:rsidRDefault="006603AE" w:rsidP="006603AE">
      <w:pPr>
        <w:spacing w:after="0"/>
        <w:ind w:left="96"/>
        <w:rPr>
          <w:rFonts w:ascii="Arial" w:hAnsi="Arial" w:cs="Arial"/>
          <w:i/>
          <w:color w:val="FF0000"/>
          <w:sz w:val="24"/>
          <w:szCs w:val="24"/>
        </w:rPr>
      </w:pPr>
    </w:p>
    <w:p w:rsidR="006603AE" w:rsidRPr="004E0627" w:rsidRDefault="006603AE" w:rsidP="006603AE">
      <w:pPr>
        <w:spacing w:after="0"/>
        <w:ind w:left="96"/>
        <w:rPr>
          <w:rFonts w:ascii="Arial" w:hAnsi="Arial" w:cs="Arial"/>
          <w:b/>
          <w:i/>
          <w:color w:val="231BC7"/>
          <w:sz w:val="24"/>
          <w:szCs w:val="24"/>
        </w:rPr>
      </w:pPr>
      <w:proofErr w:type="gramStart"/>
      <w:r w:rsidRPr="004E0627">
        <w:rPr>
          <w:rFonts w:ascii="Arial" w:hAnsi="Arial" w:cs="Arial"/>
          <w:b/>
          <w:i/>
          <w:color w:val="231BC7"/>
          <w:sz w:val="24"/>
          <w:szCs w:val="24"/>
        </w:rPr>
        <w:t>Examples</w:t>
      </w:r>
      <w:r w:rsidR="004E0627">
        <w:rPr>
          <w:rFonts w:ascii="Arial" w:hAnsi="Arial" w:cs="Arial"/>
          <w:b/>
          <w:i/>
          <w:color w:val="231BC7"/>
          <w:sz w:val="24"/>
          <w:szCs w:val="24"/>
        </w:rPr>
        <w:t xml:space="preserve"> :</w:t>
      </w:r>
      <w:proofErr w:type="gramEnd"/>
    </w:p>
    <w:p w:rsidR="006603AE" w:rsidRPr="00C77AB9" w:rsidRDefault="006603AE" w:rsidP="006603AE">
      <w:pPr>
        <w:pStyle w:val="ListParagraph"/>
        <w:numPr>
          <w:ilvl w:val="0"/>
          <w:numId w:val="2"/>
        </w:numPr>
        <w:ind w:left="816"/>
        <w:rPr>
          <w:rFonts w:ascii="Arial" w:hAnsi="Arial" w:cs="Arial"/>
          <w:color w:val="231BC7"/>
        </w:rPr>
      </w:pPr>
      <w:r w:rsidRPr="00C77AB9">
        <w:rPr>
          <w:rFonts w:ascii="Arial" w:hAnsi="Arial" w:cs="Arial"/>
          <w:color w:val="231BC7"/>
        </w:rPr>
        <w:t xml:space="preserve">Qualitative evaluation including:  satisfaction surveys of people with lived experience, </w:t>
      </w:r>
      <w:r w:rsidR="008820CE">
        <w:rPr>
          <w:rFonts w:ascii="Arial" w:hAnsi="Arial" w:cs="Arial"/>
          <w:color w:val="231BC7"/>
        </w:rPr>
        <w:t>including carers,</w:t>
      </w:r>
      <w:r w:rsidRPr="00C77AB9">
        <w:rPr>
          <w:rFonts w:ascii="Arial" w:hAnsi="Arial" w:cs="Arial"/>
          <w:color w:val="231BC7"/>
        </w:rPr>
        <w:t xml:space="preserve"> families and support people who use the service. </w:t>
      </w:r>
    </w:p>
    <w:p w:rsidR="006603AE" w:rsidRPr="00C77AB9" w:rsidRDefault="006603AE" w:rsidP="006603AE">
      <w:pPr>
        <w:pStyle w:val="ListParagraph"/>
        <w:numPr>
          <w:ilvl w:val="0"/>
          <w:numId w:val="2"/>
        </w:numPr>
        <w:ind w:left="816"/>
        <w:rPr>
          <w:rFonts w:ascii="Arial" w:hAnsi="Arial" w:cs="Arial"/>
          <w:color w:val="231BC7"/>
        </w:rPr>
      </w:pPr>
      <w:r w:rsidRPr="00C77AB9">
        <w:rPr>
          <w:rFonts w:ascii="Arial" w:hAnsi="Arial" w:cs="Arial"/>
          <w:color w:val="231BC7"/>
        </w:rPr>
        <w:t>Performance Indicators:  Number of meetings, number of reviews, programs/services provided within a time frame etc</w:t>
      </w:r>
    </w:p>
    <w:p w:rsidR="006603AE" w:rsidRPr="00C77AB9" w:rsidRDefault="006603AE" w:rsidP="006603AE">
      <w:pPr>
        <w:pStyle w:val="ListParagraph"/>
        <w:numPr>
          <w:ilvl w:val="0"/>
          <w:numId w:val="2"/>
        </w:numPr>
        <w:ind w:left="816"/>
        <w:rPr>
          <w:rFonts w:ascii="Arial" w:hAnsi="Arial" w:cs="Arial"/>
          <w:color w:val="231BC7"/>
        </w:rPr>
      </w:pPr>
      <w:r w:rsidRPr="00C77AB9">
        <w:rPr>
          <w:rFonts w:ascii="Arial" w:hAnsi="Arial" w:cs="Arial"/>
          <w:color w:val="231BC7"/>
        </w:rPr>
        <w:t>Stakeholders are to undertake initial review of the MOU one year following sign off.  Subsequent reviews will be determined following this initial review.</w:t>
      </w:r>
    </w:p>
    <w:p w:rsidR="006603AE" w:rsidRPr="00C77AB9" w:rsidRDefault="006603AE" w:rsidP="006603AE">
      <w:pPr>
        <w:pStyle w:val="ListParagraph"/>
        <w:numPr>
          <w:ilvl w:val="0"/>
          <w:numId w:val="2"/>
        </w:numPr>
        <w:ind w:left="816"/>
        <w:rPr>
          <w:rFonts w:ascii="Arial" w:hAnsi="Arial" w:cs="Arial"/>
          <w:color w:val="231BC7"/>
        </w:rPr>
      </w:pPr>
      <w:r w:rsidRPr="00C77AB9">
        <w:rPr>
          <w:rFonts w:ascii="Arial" w:hAnsi="Arial" w:cs="Arial"/>
          <w:color w:val="231BC7"/>
        </w:rPr>
        <w:t>The scope of the review will include:</w:t>
      </w:r>
    </w:p>
    <w:p w:rsidR="006603AE" w:rsidRPr="004E0627" w:rsidRDefault="006603AE" w:rsidP="004E0627">
      <w:pPr>
        <w:pStyle w:val="ListParagraph"/>
        <w:numPr>
          <w:ilvl w:val="0"/>
          <w:numId w:val="11"/>
        </w:numPr>
        <w:ind w:left="1701" w:hanging="283"/>
        <w:rPr>
          <w:rFonts w:ascii="Arial" w:hAnsi="Arial" w:cs="Arial"/>
          <w:color w:val="231BC7"/>
        </w:rPr>
      </w:pPr>
      <w:r w:rsidRPr="004E0627">
        <w:rPr>
          <w:rFonts w:ascii="Arial" w:hAnsi="Arial" w:cs="Arial"/>
          <w:color w:val="231BC7"/>
        </w:rPr>
        <w:t xml:space="preserve">Evaluation of progress towards meeting the </w:t>
      </w:r>
      <w:proofErr w:type="spellStart"/>
      <w:r w:rsidRPr="004E0627">
        <w:rPr>
          <w:rFonts w:ascii="Arial" w:hAnsi="Arial" w:cs="Arial"/>
          <w:color w:val="231BC7"/>
        </w:rPr>
        <w:t>MOUs</w:t>
      </w:r>
      <w:proofErr w:type="spellEnd"/>
      <w:r w:rsidRPr="004E0627">
        <w:rPr>
          <w:rFonts w:ascii="Arial" w:hAnsi="Arial" w:cs="Arial"/>
          <w:color w:val="231BC7"/>
        </w:rPr>
        <w:t xml:space="preserve"> guiding principles</w:t>
      </w:r>
    </w:p>
    <w:p w:rsidR="006603AE" w:rsidRPr="004E0627" w:rsidRDefault="006603AE" w:rsidP="004E0627">
      <w:pPr>
        <w:pStyle w:val="ListParagraph"/>
        <w:numPr>
          <w:ilvl w:val="0"/>
          <w:numId w:val="11"/>
        </w:numPr>
        <w:ind w:left="1701" w:hanging="283"/>
        <w:rPr>
          <w:rFonts w:ascii="Arial" w:hAnsi="Arial" w:cs="Arial"/>
          <w:color w:val="231BC7"/>
        </w:rPr>
      </w:pPr>
      <w:r w:rsidRPr="004E0627">
        <w:rPr>
          <w:rFonts w:ascii="Arial" w:hAnsi="Arial" w:cs="Arial"/>
          <w:color w:val="231BC7"/>
        </w:rPr>
        <w:t>Effectiveness of relationships between signatory agencies</w:t>
      </w:r>
    </w:p>
    <w:p w:rsidR="006603AE" w:rsidRPr="004E0627" w:rsidRDefault="006603AE" w:rsidP="004E0627">
      <w:pPr>
        <w:pStyle w:val="ListParagraph"/>
        <w:numPr>
          <w:ilvl w:val="0"/>
          <w:numId w:val="11"/>
        </w:numPr>
        <w:autoSpaceDE w:val="0"/>
        <w:autoSpaceDN w:val="0"/>
        <w:adjustRightInd w:val="0"/>
        <w:ind w:left="1701" w:hanging="283"/>
        <w:jc w:val="both"/>
        <w:rPr>
          <w:rFonts w:ascii="Arial" w:hAnsi="Arial" w:cs="Arial"/>
          <w:color w:val="231BC7"/>
        </w:rPr>
      </w:pPr>
      <w:r w:rsidRPr="004E0627">
        <w:rPr>
          <w:rFonts w:ascii="Arial" w:hAnsi="Arial" w:cs="Arial"/>
          <w:color w:val="231BC7"/>
        </w:rPr>
        <w:t>Satisfaction survey of joint clients regarding the effectiveness of the partnership</w:t>
      </w:r>
    </w:p>
    <w:p w:rsidR="005F6619" w:rsidRDefault="005F6619">
      <w:pPr>
        <w:rPr>
          <w:rFonts w:ascii="Arial" w:hAnsi="Arial" w:cs="Arial"/>
          <w:sz w:val="24"/>
          <w:szCs w:val="24"/>
        </w:rPr>
      </w:pPr>
      <w:r>
        <w:rPr>
          <w:rFonts w:ascii="Arial" w:hAnsi="Arial" w:cs="Arial"/>
          <w:sz w:val="24"/>
          <w:szCs w:val="24"/>
        </w:rPr>
        <w:br w:type="page"/>
      </w:r>
    </w:p>
    <w:p w:rsidR="005E5A59" w:rsidRPr="00C77AB9" w:rsidRDefault="005E5A59" w:rsidP="005E5A59">
      <w:pPr>
        <w:rPr>
          <w:rFonts w:ascii="Arial" w:hAnsi="Arial" w:cs="Arial"/>
          <w:sz w:val="24"/>
          <w:szCs w:val="24"/>
        </w:rPr>
      </w:pPr>
    </w:p>
    <w:p w:rsidR="00356A43" w:rsidRPr="00C77AB9" w:rsidRDefault="00356A43" w:rsidP="00FB4AA2">
      <w:pPr>
        <w:pStyle w:val="Heading1"/>
        <w:numPr>
          <w:ilvl w:val="0"/>
          <w:numId w:val="10"/>
        </w:numPr>
        <w:spacing w:before="0"/>
        <w:ind w:left="284" w:hanging="284"/>
        <w:rPr>
          <w:rFonts w:ascii="Arial" w:hAnsi="Arial" w:cs="Arial"/>
          <w:color w:val="auto"/>
        </w:rPr>
      </w:pPr>
      <w:bookmarkStart w:id="12" w:name="_Toc372531620"/>
      <w:r w:rsidRPr="00C77AB9">
        <w:rPr>
          <w:rFonts w:ascii="Arial" w:hAnsi="Arial" w:cs="Arial"/>
          <w:color w:val="auto"/>
        </w:rPr>
        <w:t>Legal Implications of signing the document</w:t>
      </w:r>
      <w:bookmarkEnd w:id="12"/>
    </w:p>
    <w:p w:rsidR="00F80847" w:rsidRPr="00C77AB9" w:rsidRDefault="00F80847" w:rsidP="00356A43">
      <w:pPr>
        <w:spacing w:after="0"/>
        <w:rPr>
          <w:rFonts w:ascii="Arial" w:hAnsi="Arial" w:cs="Arial"/>
          <w:b/>
          <w:i/>
          <w:sz w:val="24"/>
          <w:szCs w:val="24"/>
        </w:rPr>
      </w:pPr>
    </w:p>
    <w:p w:rsidR="00356A43" w:rsidRPr="00C77AB9" w:rsidRDefault="00356A43" w:rsidP="00356A43">
      <w:pPr>
        <w:spacing w:after="0"/>
        <w:rPr>
          <w:rFonts w:ascii="Arial" w:hAnsi="Arial" w:cs="Arial"/>
          <w:b/>
          <w:i/>
          <w:color w:val="231BC7"/>
          <w:sz w:val="24"/>
          <w:szCs w:val="24"/>
        </w:rPr>
      </w:pPr>
      <w:r w:rsidRPr="00C77AB9">
        <w:rPr>
          <w:rFonts w:ascii="Arial" w:hAnsi="Arial" w:cs="Arial"/>
          <w:b/>
          <w:i/>
          <w:color w:val="231BC7"/>
          <w:sz w:val="24"/>
          <w:szCs w:val="24"/>
        </w:rPr>
        <w:t>Examples:</w:t>
      </w:r>
    </w:p>
    <w:p w:rsidR="00356A43" w:rsidRPr="00C77AB9" w:rsidRDefault="00356A43" w:rsidP="00356A43">
      <w:pPr>
        <w:pStyle w:val="ListParagraph"/>
        <w:numPr>
          <w:ilvl w:val="0"/>
          <w:numId w:val="2"/>
        </w:numPr>
        <w:rPr>
          <w:rFonts w:ascii="Arial" w:hAnsi="Arial" w:cs="Arial"/>
          <w:color w:val="231BC7"/>
        </w:rPr>
      </w:pPr>
      <w:r w:rsidRPr="00C77AB9">
        <w:rPr>
          <w:rFonts w:ascii="Arial" w:hAnsi="Arial" w:cs="Arial"/>
          <w:color w:val="231BC7"/>
        </w:rPr>
        <w:t>Upo</w:t>
      </w:r>
      <w:r w:rsidR="00E84D98">
        <w:rPr>
          <w:rFonts w:ascii="Arial" w:hAnsi="Arial" w:cs="Arial"/>
          <w:color w:val="231BC7"/>
        </w:rPr>
        <w:t>n execution, the Consortium, it</w:t>
      </w:r>
      <w:r w:rsidRPr="00C77AB9">
        <w:rPr>
          <w:rFonts w:ascii="Arial" w:hAnsi="Arial" w:cs="Arial"/>
          <w:color w:val="231BC7"/>
        </w:rPr>
        <w:t>s members and signatories covenant and agree that this memorandum of understanding will become legally binding.</w:t>
      </w:r>
    </w:p>
    <w:p w:rsidR="00715DE1" w:rsidRPr="00692BFA" w:rsidRDefault="00715DE1" w:rsidP="00692BFA">
      <w:pPr>
        <w:rPr>
          <w:b/>
        </w:rPr>
      </w:pPr>
      <w:r w:rsidRPr="00692BFA">
        <w:rPr>
          <w:b/>
        </w:rPr>
        <w:t>OR</w:t>
      </w:r>
    </w:p>
    <w:p w:rsidR="00356A43" w:rsidRPr="00C77AB9" w:rsidRDefault="00715DE1" w:rsidP="00356A43">
      <w:pPr>
        <w:pStyle w:val="ListParagraph"/>
        <w:numPr>
          <w:ilvl w:val="0"/>
          <w:numId w:val="2"/>
        </w:numPr>
        <w:rPr>
          <w:rFonts w:ascii="Arial" w:hAnsi="Arial" w:cs="Arial"/>
          <w:color w:val="231BC7"/>
        </w:rPr>
      </w:pPr>
      <w:r w:rsidRPr="00C77AB9">
        <w:rPr>
          <w:rFonts w:ascii="Arial" w:hAnsi="Arial" w:cs="Arial"/>
          <w:color w:val="231BC7"/>
        </w:rPr>
        <w:t>This MOU is not legally binding and does not confer any rights or impose any obligations on the signatories and agencies signed in this agreement.</w:t>
      </w:r>
    </w:p>
    <w:p w:rsidR="00715DE1" w:rsidRPr="00C77AB9" w:rsidRDefault="00715DE1" w:rsidP="00356A43">
      <w:pPr>
        <w:pStyle w:val="ListParagraph"/>
        <w:numPr>
          <w:ilvl w:val="0"/>
          <w:numId w:val="2"/>
        </w:numPr>
        <w:rPr>
          <w:rFonts w:ascii="Arial" w:hAnsi="Arial" w:cs="Arial"/>
          <w:color w:val="231BC7"/>
        </w:rPr>
      </w:pPr>
      <w:r w:rsidRPr="00C77AB9">
        <w:rPr>
          <w:rFonts w:ascii="Arial" w:hAnsi="Arial" w:cs="Arial"/>
          <w:color w:val="231BC7"/>
        </w:rPr>
        <w:t>This MOU does not create legally enforceable obligations on the signatories involved.</w:t>
      </w:r>
    </w:p>
    <w:p w:rsidR="00715DE1" w:rsidRPr="00C77AB9" w:rsidRDefault="00715DE1" w:rsidP="00356A43">
      <w:pPr>
        <w:pStyle w:val="ListParagraph"/>
        <w:numPr>
          <w:ilvl w:val="0"/>
          <w:numId w:val="2"/>
        </w:numPr>
        <w:rPr>
          <w:rFonts w:ascii="Arial" w:hAnsi="Arial" w:cs="Arial"/>
          <w:color w:val="231BC7"/>
        </w:rPr>
      </w:pPr>
      <w:r w:rsidRPr="00C77AB9">
        <w:rPr>
          <w:rFonts w:ascii="Arial" w:hAnsi="Arial" w:cs="Arial"/>
          <w:color w:val="231BC7"/>
        </w:rPr>
        <w:t>Staff will remain employees of their own organisation at all times and all signatories will remain responsible for the insurance for staff, including whilst on each other’s premises in the line of their duties.</w:t>
      </w:r>
    </w:p>
    <w:p w:rsidR="00870F78" w:rsidRPr="00C77AB9" w:rsidRDefault="00870F78" w:rsidP="00356A43">
      <w:pPr>
        <w:spacing w:after="0"/>
        <w:rPr>
          <w:rFonts w:ascii="Arial" w:hAnsi="Arial" w:cs="Arial"/>
          <w:sz w:val="24"/>
          <w:szCs w:val="24"/>
        </w:rPr>
      </w:pPr>
    </w:p>
    <w:p w:rsidR="00870F78" w:rsidRPr="00C77AB9" w:rsidRDefault="00870F78">
      <w:pPr>
        <w:rPr>
          <w:rFonts w:ascii="Arial" w:hAnsi="Arial" w:cs="Arial"/>
          <w:sz w:val="24"/>
          <w:szCs w:val="24"/>
        </w:rPr>
      </w:pPr>
      <w:r w:rsidRPr="00C77AB9">
        <w:rPr>
          <w:rFonts w:ascii="Arial" w:hAnsi="Arial" w:cs="Arial"/>
          <w:sz w:val="24"/>
          <w:szCs w:val="24"/>
        </w:rPr>
        <w:br w:type="page"/>
      </w:r>
    </w:p>
    <w:p w:rsidR="00870F78" w:rsidRPr="00C77AB9" w:rsidRDefault="00870F78" w:rsidP="00356A43">
      <w:pPr>
        <w:spacing w:after="0"/>
        <w:rPr>
          <w:rFonts w:ascii="Arial" w:hAnsi="Arial" w:cs="Arial"/>
          <w:b/>
        </w:rPr>
      </w:pPr>
      <w:r w:rsidRPr="00C77AB9">
        <w:rPr>
          <w:rFonts w:ascii="Arial" w:hAnsi="Arial" w:cs="Arial"/>
          <w:b/>
        </w:rPr>
        <w:t>ADDENDUM</w:t>
      </w:r>
    </w:p>
    <w:p w:rsidR="00870F78" w:rsidRPr="00C77AB9" w:rsidRDefault="00870F78" w:rsidP="00356A43">
      <w:pPr>
        <w:spacing w:after="0"/>
        <w:rPr>
          <w:rFonts w:ascii="Arial" w:hAnsi="Arial" w:cs="Arial"/>
          <w:b/>
        </w:rPr>
      </w:pPr>
    </w:p>
    <w:p w:rsidR="00870F78" w:rsidRPr="00C77AB9" w:rsidRDefault="00870F78" w:rsidP="00870F78">
      <w:pPr>
        <w:spacing w:after="0"/>
        <w:jc w:val="center"/>
        <w:rPr>
          <w:rFonts w:ascii="Arial" w:hAnsi="Arial" w:cs="Arial"/>
          <w:b/>
        </w:rPr>
      </w:pPr>
      <w:r w:rsidRPr="00C77AB9">
        <w:rPr>
          <w:rFonts w:ascii="Arial" w:hAnsi="Arial" w:cs="Arial"/>
          <w:b/>
        </w:rPr>
        <w:t>The Importance of Words and Language</w:t>
      </w:r>
    </w:p>
    <w:p w:rsidR="00870F78" w:rsidRPr="00C77AB9" w:rsidRDefault="00870F78" w:rsidP="00356A43">
      <w:pPr>
        <w:spacing w:after="0"/>
        <w:rPr>
          <w:rFonts w:ascii="Arial" w:hAnsi="Arial" w:cs="Arial"/>
          <w:b/>
        </w:rPr>
      </w:pPr>
    </w:p>
    <w:p w:rsidR="00870F78" w:rsidRPr="00C77AB9" w:rsidRDefault="00870F78" w:rsidP="00356A43">
      <w:pPr>
        <w:spacing w:after="0"/>
        <w:rPr>
          <w:rFonts w:ascii="Arial" w:hAnsi="Arial" w:cs="Arial"/>
        </w:rPr>
      </w:pPr>
      <w:r w:rsidRPr="00C77AB9">
        <w:rPr>
          <w:rFonts w:ascii="Arial" w:hAnsi="Arial" w:cs="Arial"/>
        </w:rPr>
        <w:t>When compiling your template, it is very important to remember the impact of the language that you use and the underlying messages that those words convey.  The language needs to be mutually acceptable and reflect an ethos of recovery, hope and respect.</w:t>
      </w:r>
    </w:p>
    <w:p w:rsidR="00870F78" w:rsidRPr="00C77AB9" w:rsidRDefault="00870F78" w:rsidP="00356A43">
      <w:pPr>
        <w:spacing w:after="0"/>
        <w:rPr>
          <w:rFonts w:ascii="Arial" w:hAnsi="Arial" w:cs="Arial"/>
        </w:rPr>
      </w:pPr>
    </w:p>
    <w:p w:rsidR="00870F78" w:rsidRPr="00C77AB9" w:rsidRDefault="00870F78" w:rsidP="00356A43">
      <w:pPr>
        <w:spacing w:after="0"/>
        <w:rPr>
          <w:rFonts w:ascii="Arial" w:hAnsi="Arial" w:cs="Arial"/>
        </w:rPr>
      </w:pPr>
      <w:r w:rsidRPr="00C77AB9">
        <w:rPr>
          <w:rFonts w:ascii="Arial" w:hAnsi="Arial" w:cs="Arial"/>
        </w:rPr>
        <w:t>The important of language is succinctly described in the National Framework for Recovery-Oriented Mental Health Services (Australian Health Ministers’ Advisory Council, 2013, p28):</w:t>
      </w:r>
    </w:p>
    <w:p w:rsidR="00870F78" w:rsidRPr="00C77AB9" w:rsidRDefault="00870F78" w:rsidP="00356A43">
      <w:pPr>
        <w:spacing w:after="0"/>
        <w:rPr>
          <w:rFonts w:ascii="Arial" w:hAnsi="Arial" w:cs="Arial"/>
        </w:rPr>
      </w:pPr>
    </w:p>
    <w:p w:rsidR="00870F78" w:rsidRPr="00C77AB9" w:rsidRDefault="00870F78" w:rsidP="00870F78">
      <w:pPr>
        <w:pStyle w:val="Pa2"/>
        <w:spacing w:before="40" w:after="40"/>
        <w:rPr>
          <w:rFonts w:ascii="Arial" w:hAnsi="Arial" w:cs="Arial"/>
          <w:color w:val="000000"/>
          <w:sz w:val="22"/>
          <w:szCs w:val="22"/>
        </w:rPr>
      </w:pPr>
      <w:r w:rsidRPr="00C77AB9">
        <w:rPr>
          <w:rFonts w:ascii="Arial" w:hAnsi="Arial" w:cs="Arial"/>
          <w:b/>
          <w:bCs/>
          <w:color w:val="000000"/>
          <w:sz w:val="22"/>
          <w:szCs w:val="22"/>
        </w:rPr>
        <w:t xml:space="preserve">Words and language are critically important in the mental health field where discrimination, disempowerment and loss of self-esteem can cause people to battle with self-stigma. </w:t>
      </w:r>
    </w:p>
    <w:p w:rsidR="00870F78" w:rsidRPr="00C77AB9" w:rsidRDefault="00870F78" w:rsidP="00870F78">
      <w:pPr>
        <w:pStyle w:val="Pa2"/>
        <w:spacing w:before="40" w:after="40"/>
        <w:rPr>
          <w:rFonts w:ascii="Arial" w:hAnsi="Arial" w:cs="Arial"/>
          <w:color w:val="000000"/>
          <w:sz w:val="22"/>
          <w:szCs w:val="22"/>
        </w:rPr>
      </w:pPr>
      <w:r w:rsidRPr="00C77AB9">
        <w:rPr>
          <w:rFonts w:ascii="Arial" w:hAnsi="Arial" w:cs="Arial"/>
          <w:color w:val="000000"/>
          <w:sz w:val="22"/>
          <w:szCs w:val="22"/>
        </w:rPr>
        <w:t xml:space="preserve">Language powerfully shapes sense of self by influencing how people describe themselves and are described by others (Slade 2009b). Language also shapes possibilities, and promotes positivity and strengths more generally. It helps people to break with the past, transform the present and usher in the future they wish to see. In changing language, people are able to ‘be the change [they] wish to see’ (Mahatma Gandhi). </w:t>
      </w:r>
    </w:p>
    <w:p w:rsidR="00870F78" w:rsidRPr="00C77AB9" w:rsidRDefault="00870F78" w:rsidP="00870F78">
      <w:pPr>
        <w:pStyle w:val="Pa2"/>
        <w:spacing w:before="40" w:after="40"/>
        <w:rPr>
          <w:rFonts w:ascii="Arial" w:hAnsi="Arial" w:cs="Arial"/>
          <w:color w:val="000000"/>
          <w:sz w:val="22"/>
          <w:szCs w:val="22"/>
        </w:rPr>
      </w:pPr>
      <w:r w:rsidRPr="00C77AB9">
        <w:rPr>
          <w:rFonts w:ascii="Arial" w:hAnsi="Arial" w:cs="Arial"/>
          <w:color w:val="000000"/>
          <w:sz w:val="22"/>
          <w:szCs w:val="22"/>
        </w:rPr>
        <w:t xml:space="preserve">Recovery paradigms increasingly advocate the adoption of such ‘people-first’ language descriptors as: ‘person in recovery’, ‘person who is expert by training’ or ‘person with lived experience’ rather than descriptions that focus on deficits or relationships to services (Recovery Devon 2012). </w:t>
      </w:r>
    </w:p>
    <w:p w:rsidR="00870F78" w:rsidRPr="00C77AB9" w:rsidRDefault="00870F78" w:rsidP="00870F78">
      <w:pPr>
        <w:pStyle w:val="Pa2"/>
        <w:spacing w:before="40" w:after="40"/>
        <w:rPr>
          <w:rFonts w:ascii="Arial" w:hAnsi="Arial" w:cs="Arial"/>
          <w:color w:val="000000"/>
          <w:sz w:val="22"/>
          <w:szCs w:val="22"/>
        </w:rPr>
      </w:pPr>
      <w:r w:rsidRPr="00C77AB9">
        <w:rPr>
          <w:rFonts w:ascii="Arial" w:hAnsi="Arial" w:cs="Arial"/>
          <w:color w:val="000000"/>
          <w:sz w:val="22"/>
          <w:szCs w:val="22"/>
        </w:rPr>
        <w:t xml:space="preserve">The national framework adopts a similar approach. Consistent with the language of recovery, the terms ‘person’, ‘people with lived experience’, ‘lived expertise’ and ‘experts by experience’ are used wherever possible rather than ‘clients’, ‘service users’ or ‘patients’. Family and support include family members, partners, friends or anyone whose primary relationship with the person concerned is a personal, supportive and caring one. The terms ‘lived experience’ and ‘experts by experience’ may also apply to family members, partners and friends. </w:t>
      </w:r>
    </w:p>
    <w:p w:rsidR="00870F78" w:rsidRPr="00C77AB9" w:rsidRDefault="00870F78" w:rsidP="00870F78">
      <w:pPr>
        <w:pStyle w:val="Pa2"/>
        <w:spacing w:before="40" w:after="40"/>
        <w:rPr>
          <w:rFonts w:ascii="Arial" w:hAnsi="Arial" w:cs="Arial"/>
          <w:color w:val="000000"/>
          <w:sz w:val="22"/>
          <w:szCs w:val="22"/>
        </w:rPr>
      </w:pPr>
      <w:r w:rsidRPr="00C77AB9">
        <w:rPr>
          <w:rFonts w:ascii="Arial" w:hAnsi="Arial" w:cs="Arial"/>
          <w:color w:val="000000"/>
          <w:sz w:val="22"/>
          <w:szCs w:val="22"/>
        </w:rPr>
        <w:t xml:space="preserve">Many people find a depth of personal meaning in the terms ‘consumers’ and ‘carers’. These terms are acknowledged and used throughout the framework. </w:t>
      </w:r>
    </w:p>
    <w:p w:rsidR="00870F78" w:rsidRPr="00C77AB9" w:rsidRDefault="00870F78" w:rsidP="00870F78">
      <w:pPr>
        <w:spacing w:after="0"/>
        <w:rPr>
          <w:rFonts w:ascii="Arial" w:hAnsi="Arial" w:cs="Arial"/>
          <w:color w:val="000000"/>
        </w:rPr>
      </w:pPr>
      <w:r w:rsidRPr="00C77AB9">
        <w:rPr>
          <w:rFonts w:ascii="Arial" w:hAnsi="Arial" w:cs="Arial"/>
          <w:color w:val="000000"/>
        </w:rPr>
        <w:t>To further reflect language consistent with recovery paradigms, the terms ‘mental health issues’, ‘challenges’ and ‘emotional distress’ are used in place of, and at times alongside, the term ‘mental illness’.</w:t>
      </w:r>
    </w:p>
    <w:p w:rsidR="00870F78" w:rsidRPr="00C77AB9" w:rsidRDefault="00870F78" w:rsidP="00870F78">
      <w:pPr>
        <w:spacing w:after="0"/>
        <w:rPr>
          <w:rFonts w:ascii="Arial" w:hAnsi="Arial" w:cs="Arial"/>
          <w:color w:val="000000"/>
        </w:rPr>
      </w:pPr>
    </w:p>
    <w:p w:rsidR="00870F78" w:rsidRPr="00C77AB9" w:rsidRDefault="00870F78" w:rsidP="00870F78">
      <w:pPr>
        <w:spacing w:after="0"/>
        <w:rPr>
          <w:rFonts w:ascii="Arial" w:hAnsi="Arial" w:cs="Arial"/>
          <w:color w:val="000000"/>
        </w:rPr>
      </w:pPr>
      <w:r w:rsidRPr="00C77AB9">
        <w:rPr>
          <w:rFonts w:ascii="Arial" w:hAnsi="Arial" w:cs="Arial"/>
          <w:color w:val="000000"/>
        </w:rPr>
        <w:t>References</w:t>
      </w:r>
    </w:p>
    <w:p w:rsidR="00870F78" w:rsidRPr="00C77AB9" w:rsidRDefault="00870F78" w:rsidP="00870F78">
      <w:pPr>
        <w:spacing w:after="0"/>
        <w:rPr>
          <w:rFonts w:ascii="Arial" w:hAnsi="Arial" w:cs="Arial"/>
          <w:color w:val="000000"/>
        </w:rPr>
      </w:pPr>
      <w:r w:rsidRPr="00C77AB9">
        <w:rPr>
          <w:rFonts w:ascii="Arial" w:hAnsi="Arial" w:cs="Arial"/>
          <w:color w:val="000000"/>
        </w:rPr>
        <w:t xml:space="preserve">Slade, M 2009b, </w:t>
      </w:r>
      <w:r w:rsidRPr="00C77AB9">
        <w:rPr>
          <w:rFonts w:ascii="Arial" w:hAnsi="Arial" w:cs="Arial"/>
          <w:i/>
          <w:iCs/>
          <w:color w:val="000000"/>
        </w:rPr>
        <w:t>Rethink recovery series</w:t>
      </w:r>
      <w:r w:rsidRPr="00C77AB9">
        <w:rPr>
          <w:rFonts w:ascii="Arial" w:hAnsi="Arial" w:cs="Arial"/>
          <w:color w:val="000000"/>
        </w:rPr>
        <w:t xml:space="preserve">, vol. 1, </w:t>
      </w:r>
      <w:r w:rsidRPr="00C77AB9">
        <w:rPr>
          <w:rFonts w:ascii="Arial" w:hAnsi="Arial" w:cs="Arial"/>
          <w:i/>
          <w:iCs/>
          <w:color w:val="000000"/>
        </w:rPr>
        <w:t>100 ways to support recovery: A guide for mental health professionals</w:t>
      </w:r>
      <w:r w:rsidRPr="00C77AB9">
        <w:rPr>
          <w:rFonts w:ascii="Arial" w:hAnsi="Arial" w:cs="Arial"/>
          <w:color w:val="000000"/>
        </w:rPr>
        <w:t>, Rethink, London.</w:t>
      </w:r>
    </w:p>
    <w:p w:rsidR="00870F78" w:rsidRPr="00C77AB9" w:rsidRDefault="00870F78" w:rsidP="00870F78">
      <w:pPr>
        <w:spacing w:after="0"/>
        <w:rPr>
          <w:rFonts w:ascii="Arial" w:hAnsi="Arial" w:cs="Arial"/>
          <w:color w:val="000000"/>
        </w:rPr>
      </w:pPr>
    </w:p>
    <w:p w:rsidR="00870F78" w:rsidRPr="00C77AB9" w:rsidRDefault="00870F78" w:rsidP="00870F78">
      <w:pPr>
        <w:spacing w:after="0"/>
        <w:rPr>
          <w:rFonts w:ascii="Arial" w:hAnsi="Arial" w:cs="Arial"/>
        </w:rPr>
      </w:pPr>
      <w:proofErr w:type="gramStart"/>
      <w:r w:rsidRPr="00C77AB9">
        <w:rPr>
          <w:rFonts w:ascii="Arial" w:hAnsi="Arial" w:cs="Arial"/>
          <w:color w:val="000000"/>
        </w:rPr>
        <w:t>Recovery Devon 2012, ‘Language and mental health’, Recovery Devon, (</w:t>
      </w:r>
      <w:proofErr w:type="spellStart"/>
      <w:r w:rsidRPr="00C77AB9">
        <w:rPr>
          <w:rFonts w:ascii="Arial" w:hAnsi="Arial" w:cs="Arial"/>
          <w:color w:val="000000"/>
        </w:rPr>
        <w:t>www.recoverydevon</w:t>
      </w:r>
      <w:proofErr w:type="spellEnd"/>
      <w:r w:rsidRPr="00C77AB9">
        <w:rPr>
          <w:rFonts w:ascii="Arial" w:hAnsi="Arial" w:cs="Arial"/>
          <w:color w:val="000000"/>
        </w:rPr>
        <w:t>. co.uk/index.php/recovery-in-action/162-language-and-mental-health).</w:t>
      </w:r>
      <w:proofErr w:type="gramEnd"/>
    </w:p>
    <w:p w:rsidR="00870F78" w:rsidRPr="00C77AB9" w:rsidRDefault="00870F78" w:rsidP="00356A43">
      <w:pPr>
        <w:spacing w:after="0"/>
        <w:rPr>
          <w:rFonts w:ascii="Arial" w:hAnsi="Arial" w:cs="Arial"/>
          <w:sz w:val="24"/>
          <w:szCs w:val="24"/>
        </w:rPr>
      </w:pPr>
    </w:p>
    <w:sectPr w:rsidR="00870F78" w:rsidRPr="00C77AB9" w:rsidSect="00850147">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78" w:rsidRDefault="00E45978" w:rsidP="00DF4A1E">
      <w:pPr>
        <w:spacing w:after="0" w:line="240" w:lineRule="auto"/>
      </w:pPr>
      <w:r>
        <w:separator/>
      </w:r>
    </w:p>
  </w:endnote>
  <w:endnote w:type="continuationSeparator" w:id="0">
    <w:p w:rsidR="00E45978" w:rsidRDefault="00E45978" w:rsidP="00DF4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amo Sans Pro Medium">
    <w:altName w:val="Samo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281989"/>
      <w:docPartObj>
        <w:docPartGallery w:val="Page Numbers (Bottom of Page)"/>
        <w:docPartUnique/>
      </w:docPartObj>
    </w:sdtPr>
    <w:sdtEndPr>
      <w:rPr>
        <w:sz w:val="24"/>
        <w:szCs w:val="24"/>
      </w:rPr>
    </w:sdtEndPr>
    <w:sdtContent>
      <w:p w:rsidR="00DF4A1E" w:rsidRPr="00512A75" w:rsidRDefault="00965207">
        <w:pPr>
          <w:pStyle w:val="Footer"/>
          <w:jc w:val="right"/>
          <w:rPr>
            <w:sz w:val="24"/>
            <w:szCs w:val="24"/>
          </w:rPr>
        </w:pPr>
        <w:r w:rsidRPr="00512A75">
          <w:rPr>
            <w:sz w:val="24"/>
            <w:szCs w:val="24"/>
          </w:rPr>
          <w:fldChar w:fldCharType="begin"/>
        </w:r>
        <w:r w:rsidR="00DF4A1E" w:rsidRPr="00512A75">
          <w:rPr>
            <w:sz w:val="24"/>
            <w:szCs w:val="24"/>
          </w:rPr>
          <w:instrText xml:space="preserve"> PAGE   \* MERGEFORMAT </w:instrText>
        </w:r>
        <w:r w:rsidRPr="00512A75">
          <w:rPr>
            <w:sz w:val="24"/>
            <w:szCs w:val="24"/>
          </w:rPr>
          <w:fldChar w:fldCharType="separate"/>
        </w:r>
        <w:r w:rsidR="00C24D4C">
          <w:rPr>
            <w:noProof/>
            <w:sz w:val="24"/>
            <w:szCs w:val="24"/>
          </w:rPr>
          <w:t>1</w:t>
        </w:r>
        <w:r w:rsidRPr="00512A75">
          <w:rPr>
            <w:sz w:val="24"/>
            <w:szCs w:val="24"/>
          </w:rPr>
          <w:fldChar w:fldCharType="end"/>
        </w:r>
      </w:p>
    </w:sdtContent>
  </w:sdt>
  <w:p w:rsidR="00DF4A1E" w:rsidRDefault="00DF4A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78" w:rsidRDefault="00E45978" w:rsidP="00DF4A1E">
      <w:pPr>
        <w:spacing w:after="0" w:line="240" w:lineRule="auto"/>
      </w:pPr>
      <w:r>
        <w:separator/>
      </w:r>
    </w:p>
  </w:footnote>
  <w:footnote w:type="continuationSeparator" w:id="0">
    <w:p w:rsidR="00E45978" w:rsidRDefault="00E45978" w:rsidP="00DF4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38DB"/>
    <w:multiLevelType w:val="hybridMultilevel"/>
    <w:tmpl w:val="41584F9E"/>
    <w:lvl w:ilvl="0" w:tplc="4790DBA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08B7D96"/>
    <w:multiLevelType w:val="hybridMultilevel"/>
    <w:tmpl w:val="5CF81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F509B4"/>
    <w:multiLevelType w:val="hybridMultilevel"/>
    <w:tmpl w:val="F2601602"/>
    <w:lvl w:ilvl="0" w:tplc="DD68A29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9D58C7"/>
    <w:multiLevelType w:val="hybridMultilevel"/>
    <w:tmpl w:val="3CC229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B027A5"/>
    <w:multiLevelType w:val="hybridMultilevel"/>
    <w:tmpl w:val="518E48EC"/>
    <w:lvl w:ilvl="0" w:tplc="08C8588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01570B"/>
    <w:multiLevelType w:val="hybridMultilevel"/>
    <w:tmpl w:val="180A7C92"/>
    <w:lvl w:ilvl="0" w:tplc="08C8588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9939EB"/>
    <w:multiLevelType w:val="hybridMultilevel"/>
    <w:tmpl w:val="330257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81F3443"/>
    <w:multiLevelType w:val="hybridMultilevel"/>
    <w:tmpl w:val="B19632DA"/>
    <w:lvl w:ilvl="0" w:tplc="6DDCF2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846605"/>
    <w:multiLevelType w:val="hybridMultilevel"/>
    <w:tmpl w:val="B2367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5400B2"/>
    <w:multiLevelType w:val="hybridMultilevel"/>
    <w:tmpl w:val="DFC4FB4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C0642B"/>
    <w:multiLevelType w:val="hybridMultilevel"/>
    <w:tmpl w:val="38B6EB28"/>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10"/>
  </w:num>
  <w:num w:numId="7">
    <w:abstractNumId w:val="8"/>
  </w:num>
  <w:num w:numId="8">
    <w:abstractNumId w:val="4"/>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307CB"/>
    <w:rsid w:val="00007E72"/>
    <w:rsid w:val="000117DC"/>
    <w:rsid w:val="00030DC5"/>
    <w:rsid w:val="00043248"/>
    <w:rsid w:val="00067EBD"/>
    <w:rsid w:val="0008184B"/>
    <w:rsid w:val="000917FC"/>
    <w:rsid w:val="00097903"/>
    <w:rsid w:val="000A318F"/>
    <w:rsid w:val="000D6F65"/>
    <w:rsid w:val="000F516A"/>
    <w:rsid w:val="001001DB"/>
    <w:rsid w:val="00125625"/>
    <w:rsid w:val="00140305"/>
    <w:rsid w:val="00151D12"/>
    <w:rsid w:val="001545AE"/>
    <w:rsid w:val="00163426"/>
    <w:rsid w:val="001941B8"/>
    <w:rsid w:val="001B6963"/>
    <w:rsid w:val="00254375"/>
    <w:rsid w:val="00271866"/>
    <w:rsid w:val="00273D49"/>
    <w:rsid w:val="00274FF9"/>
    <w:rsid w:val="00282E2C"/>
    <w:rsid w:val="002B1306"/>
    <w:rsid w:val="00305539"/>
    <w:rsid w:val="0031760F"/>
    <w:rsid w:val="00334078"/>
    <w:rsid w:val="00340374"/>
    <w:rsid w:val="00350A29"/>
    <w:rsid w:val="00356A43"/>
    <w:rsid w:val="00363C9B"/>
    <w:rsid w:val="00365251"/>
    <w:rsid w:val="0037429B"/>
    <w:rsid w:val="00393C74"/>
    <w:rsid w:val="003A1631"/>
    <w:rsid w:val="003B3E9F"/>
    <w:rsid w:val="003C3298"/>
    <w:rsid w:val="003D4682"/>
    <w:rsid w:val="003E564C"/>
    <w:rsid w:val="00425E4B"/>
    <w:rsid w:val="00446823"/>
    <w:rsid w:val="00455481"/>
    <w:rsid w:val="004958EB"/>
    <w:rsid w:val="004E0627"/>
    <w:rsid w:val="005026A7"/>
    <w:rsid w:val="00512A75"/>
    <w:rsid w:val="00557E0C"/>
    <w:rsid w:val="00562AA9"/>
    <w:rsid w:val="00591E4E"/>
    <w:rsid w:val="00593D60"/>
    <w:rsid w:val="00594A2D"/>
    <w:rsid w:val="005A4AFD"/>
    <w:rsid w:val="005A55E0"/>
    <w:rsid w:val="005A643A"/>
    <w:rsid w:val="005B1765"/>
    <w:rsid w:val="005B1802"/>
    <w:rsid w:val="005B68D1"/>
    <w:rsid w:val="005C5919"/>
    <w:rsid w:val="005E5A59"/>
    <w:rsid w:val="005F6619"/>
    <w:rsid w:val="006315CE"/>
    <w:rsid w:val="00642D50"/>
    <w:rsid w:val="0065634B"/>
    <w:rsid w:val="006565EA"/>
    <w:rsid w:val="006603AE"/>
    <w:rsid w:val="006849EC"/>
    <w:rsid w:val="006910B1"/>
    <w:rsid w:val="00692BFA"/>
    <w:rsid w:val="006D03F5"/>
    <w:rsid w:val="006D7F88"/>
    <w:rsid w:val="00715DE1"/>
    <w:rsid w:val="00752318"/>
    <w:rsid w:val="00776C9B"/>
    <w:rsid w:val="007842CD"/>
    <w:rsid w:val="007923AA"/>
    <w:rsid w:val="007A56A8"/>
    <w:rsid w:val="007A5992"/>
    <w:rsid w:val="007B4476"/>
    <w:rsid w:val="007B5609"/>
    <w:rsid w:val="007D6539"/>
    <w:rsid w:val="0081242D"/>
    <w:rsid w:val="00814FF1"/>
    <w:rsid w:val="00824136"/>
    <w:rsid w:val="0084307F"/>
    <w:rsid w:val="00850147"/>
    <w:rsid w:val="00870F78"/>
    <w:rsid w:val="008820CE"/>
    <w:rsid w:val="00887D31"/>
    <w:rsid w:val="008E4422"/>
    <w:rsid w:val="008F680E"/>
    <w:rsid w:val="00924AA2"/>
    <w:rsid w:val="009258A9"/>
    <w:rsid w:val="009307CB"/>
    <w:rsid w:val="00932E15"/>
    <w:rsid w:val="009410D3"/>
    <w:rsid w:val="00965207"/>
    <w:rsid w:val="009A5F74"/>
    <w:rsid w:val="009C192D"/>
    <w:rsid w:val="009D2385"/>
    <w:rsid w:val="009F2176"/>
    <w:rsid w:val="00A01807"/>
    <w:rsid w:val="00A50949"/>
    <w:rsid w:val="00A7515C"/>
    <w:rsid w:val="00AC7BE5"/>
    <w:rsid w:val="00B27D8E"/>
    <w:rsid w:val="00B36A92"/>
    <w:rsid w:val="00B56751"/>
    <w:rsid w:val="00B83F63"/>
    <w:rsid w:val="00BC2431"/>
    <w:rsid w:val="00BF7894"/>
    <w:rsid w:val="00C07AF0"/>
    <w:rsid w:val="00C24C4B"/>
    <w:rsid w:val="00C24D4C"/>
    <w:rsid w:val="00C420D5"/>
    <w:rsid w:val="00C51F4A"/>
    <w:rsid w:val="00C53F87"/>
    <w:rsid w:val="00C717D0"/>
    <w:rsid w:val="00C72C69"/>
    <w:rsid w:val="00C77AB9"/>
    <w:rsid w:val="00CA2C5A"/>
    <w:rsid w:val="00CD115B"/>
    <w:rsid w:val="00CD1F48"/>
    <w:rsid w:val="00CD3C04"/>
    <w:rsid w:val="00CE2830"/>
    <w:rsid w:val="00D026DB"/>
    <w:rsid w:val="00D16EA0"/>
    <w:rsid w:val="00D22209"/>
    <w:rsid w:val="00D465E8"/>
    <w:rsid w:val="00D50ADF"/>
    <w:rsid w:val="00D51A2C"/>
    <w:rsid w:val="00D632B4"/>
    <w:rsid w:val="00D83C77"/>
    <w:rsid w:val="00DB2E6F"/>
    <w:rsid w:val="00DC749E"/>
    <w:rsid w:val="00DE4989"/>
    <w:rsid w:val="00DF4A1E"/>
    <w:rsid w:val="00DF500A"/>
    <w:rsid w:val="00DF7AA3"/>
    <w:rsid w:val="00E45978"/>
    <w:rsid w:val="00E47316"/>
    <w:rsid w:val="00E84D98"/>
    <w:rsid w:val="00E950DD"/>
    <w:rsid w:val="00E95BC3"/>
    <w:rsid w:val="00E96F7C"/>
    <w:rsid w:val="00E977F2"/>
    <w:rsid w:val="00EA7A1A"/>
    <w:rsid w:val="00EA7E74"/>
    <w:rsid w:val="00EB43CC"/>
    <w:rsid w:val="00EC7440"/>
    <w:rsid w:val="00ED3294"/>
    <w:rsid w:val="00EF0C41"/>
    <w:rsid w:val="00EF6FF3"/>
    <w:rsid w:val="00F152C9"/>
    <w:rsid w:val="00F17B33"/>
    <w:rsid w:val="00F44A98"/>
    <w:rsid w:val="00F51FE5"/>
    <w:rsid w:val="00F7329C"/>
    <w:rsid w:val="00F77DC8"/>
    <w:rsid w:val="00F80847"/>
    <w:rsid w:val="00F9194F"/>
    <w:rsid w:val="00FB3353"/>
    <w:rsid w:val="00FB4AA2"/>
    <w:rsid w:val="00FB747B"/>
    <w:rsid w:val="00FB7F54"/>
    <w:rsid w:val="00FC4981"/>
    <w:rsid w:val="00FD4183"/>
    <w:rsid w:val="00FD7FCF"/>
    <w:rsid w:val="00FE36D1"/>
    <w:rsid w:val="00FE4D7C"/>
    <w:rsid w:val="00FF1C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47"/>
  </w:style>
  <w:style w:type="paragraph" w:styleId="Heading1">
    <w:name w:val="heading 1"/>
    <w:basedOn w:val="Normal"/>
    <w:next w:val="Normal"/>
    <w:link w:val="Heading1Char"/>
    <w:uiPriority w:val="9"/>
    <w:qFormat/>
    <w:rsid w:val="00043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7CB"/>
    <w:pPr>
      <w:spacing w:after="0" w:line="240" w:lineRule="auto"/>
      <w:ind w:left="720"/>
      <w:contextualSpacing/>
    </w:pPr>
    <w:rPr>
      <w:rFonts w:ascii="Times New Roman" w:eastAsia="Times New Roman" w:hAnsi="Times New Roman" w:cs="Times New Roman"/>
      <w:sz w:val="24"/>
      <w:szCs w:val="24"/>
      <w:lang w:eastAsia="en-AU"/>
    </w:rPr>
  </w:style>
  <w:style w:type="table" w:styleId="TableGrid">
    <w:name w:val="Table Grid"/>
    <w:basedOn w:val="TableNormal"/>
    <w:uiPriority w:val="59"/>
    <w:rsid w:val="00D83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1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02"/>
    <w:rPr>
      <w:rFonts w:ascii="Tahoma" w:hAnsi="Tahoma" w:cs="Tahoma"/>
      <w:sz w:val="16"/>
      <w:szCs w:val="16"/>
    </w:rPr>
  </w:style>
  <w:style w:type="paragraph" w:styleId="DocumentMap">
    <w:name w:val="Document Map"/>
    <w:basedOn w:val="Normal"/>
    <w:link w:val="DocumentMapChar"/>
    <w:uiPriority w:val="99"/>
    <w:semiHidden/>
    <w:unhideWhenUsed/>
    <w:rsid w:val="005B180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1802"/>
    <w:rPr>
      <w:rFonts w:ascii="Tahoma" w:hAnsi="Tahoma" w:cs="Tahoma"/>
      <w:sz w:val="16"/>
      <w:szCs w:val="16"/>
    </w:rPr>
  </w:style>
  <w:style w:type="paragraph" w:customStyle="1" w:styleId="Pa2">
    <w:name w:val="Pa2"/>
    <w:basedOn w:val="Normal"/>
    <w:next w:val="Normal"/>
    <w:uiPriority w:val="99"/>
    <w:rsid w:val="00870F78"/>
    <w:pPr>
      <w:autoSpaceDE w:val="0"/>
      <w:autoSpaceDN w:val="0"/>
      <w:adjustRightInd w:val="0"/>
      <w:spacing w:after="0" w:line="201" w:lineRule="atLeast"/>
    </w:pPr>
    <w:rPr>
      <w:rFonts w:ascii="Samo Sans Pro Medium" w:hAnsi="Samo Sans Pro Medium"/>
      <w:sz w:val="24"/>
      <w:szCs w:val="24"/>
    </w:rPr>
  </w:style>
  <w:style w:type="character" w:customStyle="1" w:styleId="Heading1Char">
    <w:name w:val="Heading 1 Char"/>
    <w:basedOn w:val="DefaultParagraphFont"/>
    <w:link w:val="Heading1"/>
    <w:uiPriority w:val="9"/>
    <w:rsid w:val="000432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2830"/>
    <w:pPr>
      <w:outlineLvl w:val="9"/>
    </w:pPr>
    <w:rPr>
      <w:lang w:val="en-US"/>
    </w:rPr>
  </w:style>
  <w:style w:type="paragraph" w:styleId="TOC1">
    <w:name w:val="toc 1"/>
    <w:basedOn w:val="Normal"/>
    <w:next w:val="Normal"/>
    <w:autoRedefine/>
    <w:uiPriority w:val="39"/>
    <w:unhideWhenUsed/>
    <w:rsid w:val="00CE2830"/>
    <w:pPr>
      <w:spacing w:after="100"/>
    </w:pPr>
  </w:style>
  <w:style w:type="character" w:styleId="Hyperlink">
    <w:name w:val="Hyperlink"/>
    <w:basedOn w:val="DefaultParagraphFont"/>
    <w:uiPriority w:val="99"/>
    <w:unhideWhenUsed/>
    <w:rsid w:val="00CE2830"/>
    <w:rPr>
      <w:color w:val="0000FF" w:themeColor="hyperlink"/>
      <w:u w:val="single"/>
    </w:rPr>
  </w:style>
  <w:style w:type="paragraph" w:styleId="Header">
    <w:name w:val="header"/>
    <w:basedOn w:val="Normal"/>
    <w:link w:val="HeaderChar"/>
    <w:uiPriority w:val="99"/>
    <w:semiHidden/>
    <w:unhideWhenUsed/>
    <w:rsid w:val="00DF4A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4A1E"/>
  </w:style>
  <w:style w:type="paragraph" w:styleId="Footer">
    <w:name w:val="footer"/>
    <w:basedOn w:val="Normal"/>
    <w:link w:val="FooterChar"/>
    <w:uiPriority w:val="99"/>
    <w:unhideWhenUsed/>
    <w:rsid w:val="00DF4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A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FF5DECD876E40AEF92B32129EF5C3" ma:contentTypeVersion="0" ma:contentTypeDescription="Create a new document." ma:contentTypeScope="" ma:versionID="61eb76072eaa510c86c370523413720f">
  <xsd:schema xmlns:xsd="http://www.w3.org/2001/XMLSchema" xmlns:p="http://schemas.microsoft.com/office/2006/metadata/properties" targetNamespace="http://schemas.microsoft.com/office/2006/metadata/properties" ma:root="true" ma:fieldsID="febbd5b7952c00bb1a9354627fdf17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6947A-606F-4C5A-B22E-EAE5C9120F8A}">
  <ds:schemaRefs>
    <ds:schemaRef ds:uri="http://schemas.microsoft.com/sharepoint/v3/contenttype/forms"/>
  </ds:schemaRefs>
</ds:datastoreItem>
</file>

<file path=customXml/itemProps2.xml><?xml version="1.0" encoding="utf-8"?>
<ds:datastoreItem xmlns:ds="http://schemas.openxmlformats.org/officeDocument/2006/customXml" ds:itemID="{F166FE8D-6985-4683-94F9-3C7C33CB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C8019A-B5D9-47D9-8C63-F3D85C3041F6}">
  <ds:schemaRefs>
    <ds:schemaRef ds:uri="http://schemas.microsoft.com/office/2006/metadata/properties"/>
  </ds:schemaRefs>
</ds:datastoreItem>
</file>

<file path=customXml/itemProps4.xml><?xml version="1.0" encoding="utf-8"?>
<ds:datastoreItem xmlns:ds="http://schemas.openxmlformats.org/officeDocument/2006/customXml" ds:itemID="{F50F9851-01E1-449F-BB0B-7EA40894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he06334</dc:creator>
  <cp:keywords/>
  <dc:description/>
  <cp:lastModifiedBy>he55380</cp:lastModifiedBy>
  <cp:revision>2</cp:revision>
  <cp:lastPrinted>2013-11-19T03:31:00Z</cp:lastPrinted>
  <dcterms:created xsi:type="dcterms:W3CDTF">2014-01-13T02:14:00Z</dcterms:created>
  <dcterms:modified xsi:type="dcterms:W3CDTF">2014-01-13T02:14:00Z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0x01010049EFF5DECD876E40AEF92B32129EF5C3</vt:lpwstr>
  </property>
</Properties>
</file>